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5" w:rsidRPr="00282B28" w:rsidRDefault="003431E5" w:rsidP="00562306">
      <w:pPr>
        <w:tabs>
          <w:tab w:val="left" w:pos="567"/>
        </w:tabs>
        <w:rPr>
          <w:rFonts w:ascii="Arial" w:hAnsi="Arial" w:cs="Arial"/>
          <w:b/>
          <w:sz w:val="40"/>
          <w:szCs w:val="40"/>
        </w:rPr>
      </w:pPr>
      <w:r w:rsidRPr="00282B28">
        <w:rPr>
          <w:rFonts w:ascii="Arial" w:hAnsi="Arial" w:cs="Arial"/>
          <w:b/>
          <w:sz w:val="40"/>
          <w:szCs w:val="40"/>
        </w:rPr>
        <w:t>Gleadell Market Report</w:t>
      </w:r>
    </w:p>
    <w:p w:rsidR="003431E5" w:rsidRPr="0043672F" w:rsidRDefault="003431E5" w:rsidP="003431E5">
      <w:pPr>
        <w:rPr>
          <w:rFonts w:ascii="Arial" w:hAnsi="Arial" w:cs="Arial"/>
          <w:b/>
          <w:sz w:val="24"/>
          <w:szCs w:val="40"/>
        </w:rPr>
      </w:pPr>
    </w:p>
    <w:p w:rsidR="003431E5" w:rsidRPr="0043672F" w:rsidRDefault="001B1979" w:rsidP="003431E5">
      <w:pPr>
        <w:widowControl w:val="0"/>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 xml:space="preserve">Immediate – </w:t>
      </w:r>
      <w:r w:rsidR="00862978">
        <w:rPr>
          <w:rFonts w:ascii="Arial" w:eastAsia="Times New Roman" w:hAnsi="Arial" w:cs="Arial"/>
          <w:b/>
          <w:bCs/>
          <w:sz w:val="24"/>
          <w:szCs w:val="28"/>
        </w:rPr>
        <w:t>6 November</w:t>
      </w:r>
      <w:r w:rsidR="000C2E65">
        <w:rPr>
          <w:rFonts w:ascii="Arial" w:eastAsia="Times New Roman" w:hAnsi="Arial" w:cs="Arial"/>
          <w:b/>
          <w:bCs/>
          <w:sz w:val="24"/>
          <w:szCs w:val="28"/>
        </w:rPr>
        <w:t xml:space="preserve"> 2015</w:t>
      </w:r>
    </w:p>
    <w:p w:rsidR="003431E5" w:rsidRPr="0043672F" w:rsidRDefault="003431E5" w:rsidP="00EF3AF4">
      <w:pPr>
        <w:widowControl w:val="0"/>
        <w:autoSpaceDE w:val="0"/>
        <w:autoSpaceDN w:val="0"/>
        <w:adjustRightInd w:val="0"/>
        <w:spacing w:line="288" w:lineRule="auto"/>
        <w:rPr>
          <w:rFonts w:ascii="Arial" w:eastAsia="Times New Roman" w:hAnsi="Arial" w:cs="Arial"/>
          <w:b/>
          <w:bCs/>
          <w:sz w:val="24"/>
          <w:szCs w:val="28"/>
        </w:rPr>
      </w:pPr>
    </w:p>
    <w:p w:rsidR="003431E5" w:rsidRPr="0043672F" w:rsidRDefault="007D5E3E" w:rsidP="00EF3AF4">
      <w:pPr>
        <w:spacing w:line="288" w:lineRule="auto"/>
        <w:rPr>
          <w:rFonts w:ascii="Arial" w:eastAsia="Times New Roman" w:hAnsi="Arial" w:cs="Arial"/>
          <w:b/>
          <w:bCs/>
          <w:sz w:val="24"/>
          <w:szCs w:val="28"/>
        </w:rPr>
      </w:pPr>
      <w:r>
        <w:rPr>
          <w:rFonts w:ascii="Arial" w:eastAsia="Times New Roman" w:hAnsi="Arial" w:cs="Arial"/>
          <w:b/>
          <w:bCs/>
          <w:sz w:val="24"/>
          <w:szCs w:val="28"/>
        </w:rPr>
        <w:t>Calum Findlay, Gleadell’s fertiliser m</w:t>
      </w:r>
      <w:r w:rsidR="003431E5" w:rsidRPr="0043672F">
        <w:rPr>
          <w:rFonts w:ascii="Arial" w:eastAsia="Times New Roman" w:hAnsi="Arial" w:cs="Arial"/>
          <w:b/>
          <w:bCs/>
          <w:sz w:val="24"/>
          <w:szCs w:val="28"/>
        </w:rPr>
        <w:t>anager, comments on the fertiliser markets</w:t>
      </w:r>
    </w:p>
    <w:p w:rsidR="003431E5" w:rsidRPr="00862978" w:rsidRDefault="003431E5" w:rsidP="00EF3AF4">
      <w:pPr>
        <w:spacing w:line="288" w:lineRule="auto"/>
        <w:rPr>
          <w:rFonts w:ascii="Arial" w:eastAsia="Times New Roman" w:hAnsi="Arial" w:cs="Arial"/>
          <w:b/>
          <w:bCs/>
          <w:sz w:val="24"/>
          <w:szCs w:val="28"/>
        </w:rPr>
      </w:pPr>
    </w:p>
    <w:p w:rsidR="00862978" w:rsidRPr="00862978" w:rsidRDefault="00862978" w:rsidP="00EF3AF4">
      <w:pPr>
        <w:spacing w:line="288" w:lineRule="auto"/>
        <w:rPr>
          <w:rFonts w:ascii="Arial" w:hAnsi="Arial"/>
          <w:b/>
          <w:bCs/>
          <w:sz w:val="24"/>
        </w:rPr>
      </w:pPr>
      <w:r w:rsidRPr="00862978">
        <w:rPr>
          <w:rFonts w:ascii="Arial" w:hAnsi="Arial"/>
          <w:b/>
          <w:bCs/>
          <w:sz w:val="24"/>
        </w:rPr>
        <w:t>Urea</w:t>
      </w:r>
    </w:p>
    <w:p w:rsidR="00862978" w:rsidRPr="00862978" w:rsidRDefault="00EF3AF4" w:rsidP="00EF3AF4">
      <w:pPr>
        <w:pStyle w:val="ListParagraph"/>
        <w:spacing w:line="288" w:lineRule="auto"/>
        <w:ind w:left="0"/>
        <w:contextualSpacing w:val="0"/>
        <w:rPr>
          <w:rFonts w:ascii="Arial" w:hAnsi="Arial"/>
          <w:sz w:val="24"/>
        </w:rPr>
      </w:pPr>
      <w:r>
        <w:rPr>
          <w:rFonts w:ascii="Arial" w:hAnsi="Arial"/>
          <w:sz w:val="24"/>
        </w:rPr>
        <w:t>A</w:t>
      </w:r>
      <w:r w:rsidR="00862978" w:rsidRPr="00862978">
        <w:rPr>
          <w:rFonts w:ascii="Arial" w:hAnsi="Arial"/>
          <w:sz w:val="24"/>
        </w:rPr>
        <w:t>fter the close of the recent Indian tender, 700,000t has been booked, mainly of Chinese and Iranian origin.</w:t>
      </w:r>
    </w:p>
    <w:p w:rsidR="00EF3AF4" w:rsidRDefault="00EF3AF4" w:rsidP="00EF3AF4">
      <w:pPr>
        <w:pStyle w:val="ListParagraph"/>
        <w:spacing w:line="288" w:lineRule="auto"/>
        <w:ind w:left="0"/>
        <w:contextualSpacing w:val="0"/>
        <w:rPr>
          <w:rFonts w:ascii="Arial" w:hAnsi="Arial"/>
          <w:sz w:val="24"/>
        </w:rPr>
      </w:pPr>
    </w:p>
    <w:p w:rsidR="00EF3AF4" w:rsidRPr="00862978" w:rsidDel="00EF3AF4" w:rsidRDefault="00862978" w:rsidP="00EF3AF4">
      <w:pPr>
        <w:pStyle w:val="ListParagraph"/>
        <w:spacing w:line="288" w:lineRule="auto"/>
        <w:ind w:left="0"/>
        <w:contextualSpacing w:val="0"/>
        <w:rPr>
          <w:rFonts w:ascii="Arial" w:hAnsi="Arial"/>
          <w:sz w:val="24"/>
        </w:rPr>
      </w:pPr>
      <w:r w:rsidRPr="00862978">
        <w:rPr>
          <w:rFonts w:ascii="Arial" w:hAnsi="Arial"/>
          <w:sz w:val="24"/>
        </w:rPr>
        <w:t xml:space="preserve">Global prices continue to </w:t>
      </w:r>
      <w:r w:rsidR="00EF3AF4">
        <w:rPr>
          <w:rFonts w:ascii="Arial" w:hAnsi="Arial"/>
          <w:sz w:val="24"/>
        </w:rPr>
        <w:t>rise</w:t>
      </w:r>
      <w:r w:rsidRPr="00862978">
        <w:rPr>
          <w:rFonts w:ascii="Arial" w:hAnsi="Arial"/>
          <w:sz w:val="24"/>
        </w:rPr>
        <w:t xml:space="preserve"> and a</w:t>
      </w:r>
      <w:r w:rsidR="00EF3AF4">
        <w:rPr>
          <w:rFonts w:ascii="Arial" w:hAnsi="Arial"/>
          <w:sz w:val="24"/>
        </w:rPr>
        <w:t xml:space="preserve"> </w:t>
      </w:r>
      <w:r w:rsidRPr="00862978">
        <w:rPr>
          <w:rFonts w:ascii="Arial" w:hAnsi="Arial"/>
          <w:sz w:val="24"/>
        </w:rPr>
        <w:t>tender by one Egyptian producer</w:t>
      </w:r>
      <w:r w:rsidR="00EF3AF4">
        <w:rPr>
          <w:rFonts w:ascii="Arial" w:hAnsi="Arial"/>
          <w:sz w:val="24"/>
        </w:rPr>
        <w:t xml:space="preserve"> due soon </w:t>
      </w:r>
      <w:r w:rsidRPr="00862978">
        <w:rPr>
          <w:rFonts w:ascii="Arial" w:hAnsi="Arial"/>
          <w:sz w:val="24"/>
        </w:rPr>
        <w:t>will be a good indicato</w:t>
      </w:r>
      <w:r w:rsidR="00EF3AF4">
        <w:rPr>
          <w:rFonts w:ascii="Arial" w:hAnsi="Arial"/>
          <w:sz w:val="24"/>
        </w:rPr>
        <w:t>r</w:t>
      </w:r>
      <w:r w:rsidRPr="00862978">
        <w:rPr>
          <w:rFonts w:ascii="Arial" w:hAnsi="Arial"/>
          <w:sz w:val="24"/>
        </w:rPr>
        <w:t xml:space="preserve"> </w:t>
      </w:r>
      <w:r w:rsidR="00EF3AF4">
        <w:rPr>
          <w:rFonts w:ascii="Arial" w:hAnsi="Arial"/>
          <w:sz w:val="24"/>
        </w:rPr>
        <w:t>of the market’s firmness</w:t>
      </w:r>
      <w:r w:rsidRPr="00862978">
        <w:rPr>
          <w:rFonts w:ascii="Arial" w:hAnsi="Arial"/>
          <w:sz w:val="24"/>
        </w:rPr>
        <w:t>.</w:t>
      </w:r>
    </w:p>
    <w:p w:rsidR="00EF3AF4" w:rsidRDefault="00EF3AF4" w:rsidP="00EF3AF4">
      <w:pPr>
        <w:pStyle w:val="ListParagraph"/>
        <w:spacing w:line="288" w:lineRule="auto"/>
        <w:ind w:left="0"/>
        <w:contextualSpacing w:val="0"/>
        <w:rPr>
          <w:rFonts w:ascii="Arial" w:hAnsi="Arial"/>
          <w:sz w:val="24"/>
        </w:rPr>
      </w:pPr>
    </w:p>
    <w:p w:rsidR="00862978" w:rsidRPr="00EF3AF4" w:rsidRDefault="00862978" w:rsidP="00EF3AF4">
      <w:pPr>
        <w:pStyle w:val="ListParagraph"/>
        <w:spacing w:line="288" w:lineRule="auto"/>
        <w:ind w:left="0"/>
        <w:contextualSpacing w:val="0"/>
        <w:rPr>
          <w:rFonts w:ascii="Arial" w:hAnsi="Arial"/>
          <w:sz w:val="24"/>
        </w:rPr>
      </w:pPr>
      <w:r w:rsidRPr="00862978">
        <w:rPr>
          <w:rFonts w:ascii="Arial" w:hAnsi="Arial"/>
          <w:sz w:val="24"/>
        </w:rPr>
        <w:t>Offers across Europe have moved up as buying interest improves.</w:t>
      </w:r>
      <w:r w:rsidR="00EF3AF4">
        <w:rPr>
          <w:rFonts w:ascii="Arial" w:hAnsi="Arial"/>
          <w:sz w:val="24"/>
        </w:rPr>
        <w:t xml:space="preserve"> </w:t>
      </w:r>
      <w:r w:rsidRPr="00862978">
        <w:rPr>
          <w:rFonts w:ascii="Arial" w:hAnsi="Arial"/>
          <w:sz w:val="24"/>
        </w:rPr>
        <w:t xml:space="preserve">UK importers have </w:t>
      </w:r>
      <w:r w:rsidRPr="00EF3AF4">
        <w:rPr>
          <w:rFonts w:ascii="Arial" w:hAnsi="Arial"/>
          <w:sz w:val="24"/>
        </w:rPr>
        <w:t xml:space="preserve">also reacted </w:t>
      </w:r>
      <w:r w:rsidR="00EF3AF4" w:rsidRPr="00EF3AF4">
        <w:rPr>
          <w:rFonts w:ascii="Arial" w:hAnsi="Arial"/>
          <w:sz w:val="24"/>
        </w:rPr>
        <w:t xml:space="preserve">to </w:t>
      </w:r>
      <w:r w:rsidR="00DA675F">
        <w:rPr>
          <w:rFonts w:ascii="Arial" w:hAnsi="Arial"/>
          <w:sz w:val="24"/>
        </w:rPr>
        <w:t xml:space="preserve">the </w:t>
      </w:r>
      <w:r w:rsidRPr="00EF3AF4">
        <w:rPr>
          <w:rFonts w:ascii="Arial" w:hAnsi="Arial"/>
          <w:sz w:val="24"/>
        </w:rPr>
        <w:t xml:space="preserve">firmer </w:t>
      </w:r>
      <w:r w:rsidR="00DA675F">
        <w:rPr>
          <w:rFonts w:ascii="Arial" w:hAnsi="Arial"/>
          <w:sz w:val="24"/>
        </w:rPr>
        <w:t xml:space="preserve">market </w:t>
      </w:r>
      <w:r w:rsidRPr="00EF3AF4">
        <w:rPr>
          <w:rFonts w:ascii="Arial" w:hAnsi="Arial"/>
          <w:sz w:val="24"/>
        </w:rPr>
        <w:t xml:space="preserve">tone. </w:t>
      </w:r>
    </w:p>
    <w:p w:rsidR="00862978" w:rsidRPr="00EF3AF4" w:rsidRDefault="00862978" w:rsidP="00EF3AF4">
      <w:pPr>
        <w:spacing w:line="288" w:lineRule="auto"/>
        <w:rPr>
          <w:rFonts w:ascii="Arial" w:hAnsi="Arial"/>
          <w:sz w:val="24"/>
        </w:rPr>
      </w:pPr>
    </w:p>
    <w:p w:rsidR="00671EE5" w:rsidRDefault="00862978" w:rsidP="00EF3AF4">
      <w:pPr>
        <w:spacing w:line="288" w:lineRule="auto"/>
        <w:rPr>
          <w:rFonts w:ascii="Arial" w:hAnsi="Arial"/>
          <w:b/>
          <w:bCs/>
          <w:sz w:val="24"/>
        </w:rPr>
      </w:pPr>
      <w:r w:rsidRPr="00EF3AF4">
        <w:rPr>
          <w:rFonts w:ascii="Arial" w:hAnsi="Arial"/>
          <w:b/>
          <w:bCs/>
          <w:sz w:val="24"/>
        </w:rPr>
        <w:t xml:space="preserve">Ammonium </w:t>
      </w:r>
      <w:r w:rsidR="00EF3AF4" w:rsidRPr="00EF3AF4">
        <w:rPr>
          <w:rFonts w:ascii="Arial" w:hAnsi="Arial"/>
          <w:b/>
          <w:bCs/>
          <w:sz w:val="24"/>
        </w:rPr>
        <w:t>n</w:t>
      </w:r>
      <w:r w:rsidRPr="00EF3AF4">
        <w:rPr>
          <w:rFonts w:ascii="Arial" w:hAnsi="Arial"/>
          <w:b/>
          <w:bCs/>
          <w:sz w:val="24"/>
        </w:rPr>
        <w:t>itrat</w:t>
      </w:r>
      <w:r w:rsidR="00671EE5">
        <w:rPr>
          <w:rFonts w:ascii="Arial" w:hAnsi="Arial"/>
          <w:b/>
          <w:bCs/>
          <w:sz w:val="24"/>
        </w:rPr>
        <w:t>e</w:t>
      </w:r>
    </w:p>
    <w:p w:rsidR="00000000" w:rsidRDefault="00862978">
      <w:pPr>
        <w:spacing w:line="288" w:lineRule="auto"/>
        <w:rPr>
          <w:rFonts w:ascii="Arial" w:hAnsi="Arial"/>
          <w:b/>
          <w:bCs/>
          <w:sz w:val="24"/>
        </w:rPr>
      </w:pPr>
      <w:r w:rsidRPr="00EF3AF4">
        <w:rPr>
          <w:rFonts w:ascii="Arial" w:hAnsi="Arial"/>
          <w:sz w:val="24"/>
        </w:rPr>
        <w:t>GrowHow (CF Fertilisers UK Limited) ha</w:t>
      </w:r>
      <w:r w:rsidR="00EF3AF4" w:rsidRPr="00EF3AF4">
        <w:rPr>
          <w:rFonts w:ascii="Arial" w:hAnsi="Arial"/>
          <w:sz w:val="24"/>
        </w:rPr>
        <w:t>s</w:t>
      </w:r>
      <w:r w:rsidRPr="00EF3AF4">
        <w:rPr>
          <w:rFonts w:ascii="Arial" w:hAnsi="Arial"/>
          <w:sz w:val="24"/>
        </w:rPr>
        <w:t xml:space="preserve"> moved to November terms but remain</w:t>
      </w:r>
      <w:r w:rsidR="00EF3AF4" w:rsidRPr="00EF3AF4">
        <w:rPr>
          <w:rFonts w:ascii="Arial" w:hAnsi="Arial"/>
          <w:sz w:val="24"/>
        </w:rPr>
        <w:t>s</w:t>
      </w:r>
      <w:r w:rsidRPr="00EF3AF4">
        <w:rPr>
          <w:rFonts w:ascii="Arial" w:hAnsi="Arial"/>
          <w:sz w:val="24"/>
        </w:rPr>
        <w:t xml:space="preserve"> aggressive in the marketplace </w:t>
      </w:r>
      <w:r w:rsidR="00EF3AF4" w:rsidRPr="00EF3AF4">
        <w:rPr>
          <w:rFonts w:ascii="Arial" w:hAnsi="Arial"/>
          <w:sz w:val="24"/>
        </w:rPr>
        <w:t xml:space="preserve">as it </w:t>
      </w:r>
      <w:r w:rsidRPr="00EF3AF4">
        <w:rPr>
          <w:rFonts w:ascii="Arial" w:hAnsi="Arial"/>
          <w:sz w:val="24"/>
        </w:rPr>
        <w:t>look</w:t>
      </w:r>
      <w:r w:rsidR="00EF3AF4" w:rsidRPr="00EF3AF4">
        <w:rPr>
          <w:rFonts w:ascii="Arial" w:hAnsi="Arial"/>
          <w:sz w:val="24"/>
        </w:rPr>
        <w:t>s</w:t>
      </w:r>
      <w:r w:rsidRPr="00EF3AF4">
        <w:rPr>
          <w:rFonts w:ascii="Arial" w:hAnsi="Arial"/>
          <w:sz w:val="24"/>
        </w:rPr>
        <w:t xml:space="preserve"> to gain share. </w:t>
      </w:r>
    </w:p>
    <w:p w:rsidR="00EF3AF4" w:rsidRPr="00EF3AF4" w:rsidRDefault="00EF3AF4" w:rsidP="00EF3AF4">
      <w:pPr>
        <w:pStyle w:val="ListParagraph"/>
        <w:spacing w:line="288" w:lineRule="auto"/>
        <w:ind w:left="0"/>
        <w:contextualSpacing w:val="0"/>
        <w:rPr>
          <w:rFonts w:ascii="Arial" w:hAnsi="Arial"/>
          <w:sz w:val="24"/>
        </w:rPr>
      </w:pPr>
    </w:p>
    <w:p w:rsidR="00862978" w:rsidRPr="00862978" w:rsidRDefault="00862978" w:rsidP="00EF3AF4">
      <w:pPr>
        <w:pStyle w:val="ListParagraph"/>
        <w:spacing w:line="288" w:lineRule="auto"/>
        <w:ind w:left="0"/>
        <w:contextualSpacing w:val="0"/>
        <w:rPr>
          <w:rFonts w:ascii="Arial" w:hAnsi="Arial"/>
          <w:b/>
          <w:bCs/>
          <w:sz w:val="24"/>
        </w:rPr>
      </w:pPr>
      <w:r w:rsidRPr="00EF3AF4">
        <w:rPr>
          <w:rFonts w:ascii="Arial" w:hAnsi="Arial"/>
          <w:sz w:val="24"/>
        </w:rPr>
        <w:t>Indications are</w:t>
      </w:r>
      <w:r w:rsidRPr="00862978">
        <w:rPr>
          <w:rFonts w:ascii="Arial" w:hAnsi="Arial"/>
          <w:sz w:val="24"/>
        </w:rPr>
        <w:t xml:space="preserve"> for a monthly price increase, benefiting those who can take product now.</w:t>
      </w:r>
    </w:p>
    <w:p w:rsidR="00862978" w:rsidRPr="00862978" w:rsidRDefault="00862978" w:rsidP="00EF3AF4">
      <w:pPr>
        <w:spacing w:line="288" w:lineRule="auto"/>
        <w:rPr>
          <w:rFonts w:ascii="Arial" w:hAnsi="Arial"/>
          <w:sz w:val="24"/>
        </w:rPr>
      </w:pPr>
    </w:p>
    <w:p w:rsidR="00862978" w:rsidRPr="00862978" w:rsidRDefault="00862978" w:rsidP="00EF3AF4">
      <w:pPr>
        <w:spacing w:line="288" w:lineRule="auto"/>
        <w:rPr>
          <w:rFonts w:ascii="Arial" w:hAnsi="Arial"/>
          <w:b/>
          <w:bCs/>
          <w:sz w:val="24"/>
        </w:rPr>
      </w:pPr>
      <w:r w:rsidRPr="00862978">
        <w:rPr>
          <w:rFonts w:ascii="Arial" w:hAnsi="Arial"/>
          <w:b/>
          <w:bCs/>
          <w:sz w:val="24"/>
        </w:rPr>
        <w:t>NPK</w:t>
      </w:r>
    </w:p>
    <w:p w:rsidR="00862978" w:rsidRPr="00862978" w:rsidRDefault="00007099" w:rsidP="00007099">
      <w:pPr>
        <w:pStyle w:val="ListParagraph"/>
        <w:spacing w:line="288" w:lineRule="auto"/>
        <w:ind w:left="0"/>
        <w:contextualSpacing w:val="0"/>
        <w:rPr>
          <w:rFonts w:ascii="Arial" w:hAnsi="Arial"/>
          <w:sz w:val="24"/>
        </w:rPr>
      </w:pPr>
      <w:r>
        <w:rPr>
          <w:rFonts w:ascii="Arial" w:hAnsi="Arial"/>
          <w:sz w:val="24"/>
        </w:rPr>
        <w:t>GrowHow NPK compounds are c</w:t>
      </w:r>
      <w:r w:rsidR="00862978" w:rsidRPr="00862978">
        <w:rPr>
          <w:rFonts w:ascii="Arial" w:hAnsi="Arial"/>
          <w:sz w:val="24"/>
        </w:rPr>
        <w:t xml:space="preserve">ompetitively priced compared </w:t>
      </w:r>
      <w:r>
        <w:rPr>
          <w:rFonts w:ascii="Arial" w:hAnsi="Arial"/>
          <w:sz w:val="24"/>
        </w:rPr>
        <w:t xml:space="preserve">with </w:t>
      </w:r>
      <w:r w:rsidR="00862978" w:rsidRPr="00862978">
        <w:rPr>
          <w:rFonts w:ascii="Arial" w:hAnsi="Arial"/>
          <w:sz w:val="24"/>
        </w:rPr>
        <w:t>blends</w:t>
      </w:r>
      <w:r>
        <w:rPr>
          <w:rFonts w:ascii="Arial" w:hAnsi="Arial"/>
          <w:sz w:val="24"/>
        </w:rPr>
        <w:t xml:space="preserve"> and are well worth considering. </w:t>
      </w:r>
      <w:r w:rsidR="00862978" w:rsidRPr="00862978">
        <w:rPr>
          <w:rFonts w:ascii="Arial" w:hAnsi="Arial"/>
          <w:sz w:val="24"/>
        </w:rPr>
        <w:t>New November terms indicated a £5/t increase and</w:t>
      </w:r>
      <w:r>
        <w:rPr>
          <w:rFonts w:ascii="Arial" w:hAnsi="Arial"/>
          <w:sz w:val="24"/>
        </w:rPr>
        <w:t>,</w:t>
      </w:r>
      <w:r w:rsidR="00862978" w:rsidRPr="00862978">
        <w:rPr>
          <w:rFonts w:ascii="Arial" w:hAnsi="Arial"/>
          <w:sz w:val="24"/>
        </w:rPr>
        <w:t xml:space="preserve"> as demand returns for phosphate and potash</w:t>
      </w:r>
      <w:r>
        <w:rPr>
          <w:rFonts w:ascii="Arial" w:hAnsi="Arial"/>
          <w:sz w:val="24"/>
        </w:rPr>
        <w:t>,</w:t>
      </w:r>
      <w:r w:rsidR="00862978" w:rsidRPr="00862978">
        <w:rPr>
          <w:rFonts w:ascii="Arial" w:hAnsi="Arial"/>
          <w:sz w:val="24"/>
        </w:rPr>
        <w:t xml:space="preserve"> further increases are likely.</w:t>
      </w:r>
    </w:p>
    <w:p w:rsidR="00007099" w:rsidRDefault="00007099" w:rsidP="00007099">
      <w:pPr>
        <w:pStyle w:val="ListParagraph"/>
        <w:spacing w:line="288" w:lineRule="auto"/>
        <w:ind w:left="0"/>
        <w:contextualSpacing w:val="0"/>
        <w:rPr>
          <w:rFonts w:ascii="Arial" w:hAnsi="Arial"/>
          <w:sz w:val="24"/>
        </w:rPr>
      </w:pPr>
    </w:p>
    <w:p w:rsidR="00000000" w:rsidRDefault="00862978">
      <w:pPr>
        <w:pStyle w:val="ListParagraph"/>
        <w:spacing w:line="288" w:lineRule="auto"/>
        <w:ind w:left="0"/>
        <w:contextualSpacing w:val="0"/>
        <w:rPr>
          <w:rFonts w:ascii="Arial" w:hAnsi="Arial"/>
          <w:sz w:val="24"/>
        </w:rPr>
      </w:pPr>
      <w:r w:rsidRPr="00862978">
        <w:rPr>
          <w:rFonts w:ascii="Arial" w:hAnsi="Arial"/>
          <w:sz w:val="24"/>
        </w:rPr>
        <w:t>Potash has traded sideways</w:t>
      </w:r>
      <w:r w:rsidR="00DA675F">
        <w:rPr>
          <w:rFonts w:ascii="Arial" w:hAnsi="Arial"/>
          <w:sz w:val="24"/>
        </w:rPr>
        <w:t xml:space="preserve"> and</w:t>
      </w:r>
      <w:r w:rsidRPr="00862978">
        <w:rPr>
          <w:rFonts w:ascii="Arial" w:hAnsi="Arial"/>
          <w:sz w:val="24"/>
        </w:rPr>
        <w:t xml:space="preserve"> remain</w:t>
      </w:r>
      <w:r w:rsidR="00DA675F">
        <w:rPr>
          <w:rFonts w:ascii="Arial" w:hAnsi="Arial"/>
          <w:sz w:val="24"/>
        </w:rPr>
        <w:t>s</w:t>
      </w:r>
      <w:r w:rsidRPr="00862978">
        <w:rPr>
          <w:rFonts w:ascii="Arial" w:hAnsi="Arial"/>
          <w:sz w:val="24"/>
        </w:rPr>
        <w:t xml:space="preserve"> at recent lows, whilst phosphate markets continue to look stable.</w:t>
      </w:r>
    </w:p>
    <w:p w:rsidR="00862978" w:rsidRPr="00862978" w:rsidRDefault="00862978" w:rsidP="00EF3AF4">
      <w:pPr>
        <w:spacing w:line="288" w:lineRule="auto"/>
        <w:rPr>
          <w:rFonts w:ascii="Arial" w:hAnsi="Arial"/>
          <w:sz w:val="24"/>
        </w:rPr>
      </w:pPr>
    </w:p>
    <w:p w:rsidR="003431E5" w:rsidRPr="0043672F" w:rsidRDefault="003431E5" w:rsidP="00EF3AF4">
      <w:pPr>
        <w:spacing w:line="288" w:lineRule="auto"/>
        <w:rPr>
          <w:rFonts w:ascii="Arial" w:hAnsi="Arial" w:cs="Arial"/>
          <w:sz w:val="24"/>
        </w:rPr>
      </w:pPr>
      <w:r w:rsidRPr="0043672F">
        <w:rPr>
          <w:rFonts w:ascii="Arial" w:hAnsi="Arial" w:cs="Arial"/>
          <w:sz w:val="24"/>
        </w:rPr>
        <w:t xml:space="preserve">(COPY ENDS </w:t>
      </w:r>
      <w:r w:rsidR="00671EE5">
        <w:rPr>
          <w:rFonts w:ascii="Arial" w:hAnsi="Arial" w:cs="Arial"/>
          <w:sz w:val="24"/>
        </w:rPr>
        <w:t>149</w:t>
      </w:r>
      <w:r w:rsidRPr="0043672F">
        <w:rPr>
          <w:rFonts w:ascii="Arial" w:hAnsi="Arial" w:cs="Arial"/>
          <w:sz w:val="24"/>
        </w:rPr>
        <w:t xml:space="preserve"> WORDS)</w:t>
      </w:r>
    </w:p>
    <w:p w:rsidR="003431E5" w:rsidRPr="0043672F" w:rsidRDefault="003431E5" w:rsidP="00EF3AF4">
      <w:pPr>
        <w:spacing w:line="288" w:lineRule="auto"/>
        <w:rPr>
          <w:rFonts w:ascii="Arial" w:hAnsi="Arial" w:cs="Arial"/>
          <w:b/>
          <w:bCs/>
          <w:sz w:val="24"/>
        </w:rPr>
      </w:pPr>
    </w:p>
    <w:p w:rsidR="003431E5" w:rsidRPr="0043672F" w:rsidRDefault="003431E5" w:rsidP="00EF3AF4">
      <w:pPr>
        <w:spacing w:line="288" w:lineRule="auto"/>
        <w:rPr>
          <w:rFonts w:ascii="Arial" w:hAnsi="Arial" w:cs="Arial"/>
          <w:b/>
          <w:bCs/>
          <w:sz w:val="24"/>
          <w:u w:val="single"/>
        </w:rPr>
      </w:pPr>
    </w:p>
    <w:p w:rsidR="00D474BA" w:rsidRDefault="003431E5" w:rsidP="005B709E">
      <w:pPr>
        <w:widowControl w:val="0"/>
        <w:autoSpaceDE w:val="0"/>
        <w:autoSpaceDN w:val="0"/>
        <w:adjustRightInd w:val="0"/>
        <w:spacing w:line="300" w:lineRule="exact"/>
      </w:pPr>
      <w:r w:rsidRPr="0043672F">
        <w:rPr>
          <w:rFonts w:ascii="Arial" w:eastAsia="Times New Roman" w:hAnsi="Arial" w:cs="Arial"/>
          <w:b/>
          <w:bCs/>
          <w:sz w:val="24"/>
          <w:szCs w:val="24"/>
        </w:rPr>
        <w:t xml:space="preserve">FERTILISER market information contact </w:t>
      </w:r>
      <w:r w:rsidRPr="0043672F">
        <w:rPr>
          <w:rFonts w:ascii="Arial" w:eastAsia="Times New Roman" w:hAnsi="Arial" w:cs="Arial"/>
          <w:bCs/>
          <w:sz w:val="24"/>
          <w:szCs w:val="24"/>
        </w:rPr>
        <w:t>Calum Findlay, fertiliser manager, on 01427 421244  </w:t>
      </w:r>
      <w:hyperlink r:id="rId5" w:history="1">
        <w:r w:rsidRPr="0043672F">
          <w:rPr>
            <w:rFonts w:ascii="Arial" w:eastAsia="Times New Roman" w:hAnsi="Arial" w:cs="Arial"/>
            <w:bCs/>
            <w:sz w:val="24"/>
            <w:szCs w:val="24"/>
            <w:u w:val="single"/>
          </w:rPr>
          <w:t>calum.findlay@gleadell.co.uk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sz w:val="24"/>
          <w:szCs w:val="24"/>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r w:rsidRPr="00562306">
        <w:rPr>
          <w:rFonts w:ascii="Arial" w:eastAsia="Times New Roman" w:hAnsi="Arial" w:cs="Arial"/>
          <w:b/>
          <w:bCs/>
          <w:sz w:val="24"/>
          <w:szCs w:val="24"/>
        </w:rPr>
        <w:t xml:space="preserve">Press queries or for further Gleadell contacts </w:t>
      </w:r>
      <w:r w:rsidRPr="00562306">
        <w:rPr>
          <w:rFonts w:ascii="Arial" w:eastAsia="Times New Roman" w:hAnsi="Arial" w:cs="Arial"/>
          <w:bCs/>
          <w:sz w:val="24"/>
          <w:szCs w:val="24"/>
        </w:rPr>
        <w:t>call Ro</w:t>
      </w:r>
      <w:r w:rsidR="002C22B1" w:rsidRPr="00562306">
        <w:rPr>
          <w:rFonts w:ascii="Arial" w:eastAsia="Times New Roman" w:hAnsi="Arial" w:cs="Arial"/>
          <w:bCs/>
          <w:sz w:val="24"/>
          <w:szCs w:val="24"/>
        </w:rPr>
        <w:t>bert Harris Communications on 07768 402850</w:t>
      </w:r>
      <w:r w:rsidRPr="00562306">
        <w:rPr>
          <w:rFonts w:ascii="Arial" w:eastAsia="Times New Roman" w:hAnsi="Arial" w:cs="Arial"/>
          <w:bCs/>
          <w:sz w:val="24"/>
          <w:szCs w:val="24"/>
        </w:rPr>
        <w:t xml:space="preserve">   </w:t>
      </w:r>
      <w:hyperlink r:id="rId6" w:history="1">
        <w:r w:rsidRPr="00562306">
          <w:rPr>
            <w:rStyle w:val="Hyperlink"/>
            <w:rFonts w:ascii="Arial" w:eastAsia="Times New Roman" w:hAnsi="Arial" w:cs="Arial"/>
            <w:bCs/>
            <w:color w:val="auto"/>
            <w:sz w:val="24"/>
            <w:szCs w:val="24"/>
          </w:rPr>
          <w:t>robert@roberthcomms.co.uk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9057E1" w:rsidRPr="00562306" w:rsidRDefault="009057E1" w:rsidP="009057E1">
      <w:pPr>
        <w:widowControl w:val="0"/>
        <w:autoSpaceDE w:val="0"/>
        <w:autoSpaceDN w:val="0"/>
        <w:adjustRightInd w:val="0"/>
        <w:spacing w:line="288" w:lineRule="auto"/>
        <w:rPr>
          <w:rFonts w:ascii="Arial" w:hAnsi="Arial" w:cs="Times New Roman"/>
          <w:b/>
          <w:sz w:val="20"/>
          <w:szCs w:val="32"/>
          <w:lang w:val="en-US"/>
        </w:rPr>
      </w:pPr>
      <w:r w:rsidRPr="00562306">
        <w:rPr>
          <w:rFonts w:ascii="Arial" w:hAnsi="Arial" w:cs="Arial"/>
          <w:b/>
          <w:sz w:val="20"/>
          <w:szCs w:val="30"/>
          <w:lang w:val="en-US"/>
        </w:rPr>
        <w:t>Notes to Editors</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562306">
          <w:rPr>
            <w:rFonts w:ascii="Arial" w:hAnsi="Arial" w:cs="Calibri"/>
            <w:sz w:val="20"/>
            <w:szCs w:val="32"/>
            <w:lang w:val="en-US"/>
          </w:rPr>
          <w:t>ADM</w:t>
        </w:r>
      </w:hyperlink>
      <w:r w:rsidRPr="00562306">
        <w:rPr>
          <w:rFonts w:ascii="Arial" w:hAnsi="Arial" w:cs="Calibri"/>
          <w:sz w:val="20"/>
          <w:szCs w:val="32"/>
          <w:lang w:val="en-US"/>
        </w:rPr>
        <w:t xml:space="preserve"> and </w:t>
      </w:r>
      <w:hyperlink r:id="rId8" w:history="1">
        <w:r w:rsidRPr="00562306">
          <w:rPr>
            <w:rFonts w:ascii="Arial" w:hAnsi="Arial" w:cs="Calibri"/>
            <w:sz w:val="20"/>
            <w:szCs w:val="32"/>
            <w:lang w:val="en-US"/>
          </w:rPr>
          <w:t>InVivo</w:t>
        </w:r>
      </w:hyperlink>
      <w:r w:rsidRPr="00562306">
        <w:rPr>
          <w:rFonts w:ascii="Arial" w:hAnsi="Arial" w:cs="Calibri"/>
          <w:sz w:val="20"/>
          <w:szCs w:val="32"/>
          <w:lang w:val="en-US"/>
        </w:rPr>
        <w:t>, the leading provider of agricultural goods and services in the EU.</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w:t>
      </w:r>
    </w:p>
    <w:p w:rsidR="009057E1" w:rsidRPr="00562306" w:rsidRDefault="009057E1" w:rsidP="009057E1">
      <w:pPr>
        <w:widowControl w:val="0"/>
        <w:spacing w:line="288" w:lineRule="auto"/>
        <w:outlineLvl w:val="0"/>
        <w:rPr>
          <w:rFonts w:ascii="Arial" w:hAnsi="Arial" w:cs="Calibri"/>
          <w:sz w:val="20"/>
          <w:szCs w:val="32"/>
          <w:lang w:val="en-US"/>
        </w:rPr>
      </w:pPr>
      <w:r w:rsidRPr="00562306">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9057E1" w:rsidRPr="00562306" w:rsidRDefault="009057E1" w:rsidP="009057E1">
      <w:pPr>
        <w:widowControl w:val="0"/>
        <w:spacing w:line="288" w:lineRule="auto"/>
        <w:outlineLvl w:val="0"/>
        <w:rPr>
          <w:rFonts w:ascii="Arial" w:hAnsi="Arial" w:cs="Calibri"/>
          <w:sz w:val="20"/>
          <w:szCs w:val="32"/>
          <w:lang w:val="en-US"/>
        </w:rPr>
      </w:pPr>
    </w:p>
    <w:p w:rsidR="009057E1" w:rsidRPr="00562306" w:rsidRDefault="009057E1" w:rsidP="009057E1">
      <w:pPr>
        <w:spacing w:line="288" w:lineRule="auto"/>
        <w:rPr>
          <w:rFonts w:ascii="Arial" w:hAnsi="Arial"/>
          <w:sz w:val="20"/>
        </w:rPr>
      </w:pPr>
      <w:r w:rsidRPr="00562306">
        <w:rPr>
          <w:rFonts w:ascii="Arial" w:eastAsia="Arial Unicode MS" w:hAnsi="Arial" w:cs="Arial"/>
          <w:sz w:val="20"/>
          <w:szCs w:val="20"/>
          <w:u w:color="000000"/>
        </w:rPr>
        <w:t>mln t = million tonnes, t = metric tonnes, kg/hl = kilogram per hectolitre.</w:t>
      </w:r>
    </w:p>
    <w:p w:rsidR="00EF3AF4" w:rsidRPr="00562306" w:rsidRDefault="00EF3AF4" w:rsidP="009057E1">
      <w:pPr>
        <w:widowControl w:val="0"/>
        <w:autoSpaceDE w:val="0"/>
        <w:autoSpaceDN w:val="0"/>
        <w:adjustRightInd w:val="0"/>
        <w:rPr>
          <w:sz w:val="20"/>
        </w:rPr>
      </w:pPr>
    </w:p>
    <w:sectPr w:rsidR="00EF3AF4" w:rsidRPr="00562306" w:rsidSect="00EF3AF4">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400"/>
    <w:multiLevelType w:val="hybridMultilevel"/>
    <w:tmpl w:val="A4944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6008D3"/>
    <w:multiLevelType w:val="hybridMultilevel"/>
    <w:tmpl w:val="7AFEC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F565FA2"/>
    <w:multiLevelType w:val="hybridMultilevel"/>
    <w:tmpl w:val="4782B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6C92FBC"/>
    <w:multiLevelType w:val="hybridMultilevel"/>
    <w:tmpl w:val="00AC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7D42B6"/>
    <w:multiLevelType w:val="hybridMultilevel"/>
    <w:tmpl w:val="1D803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07099"/>
    <w:rsid w:val="00093C47"/>
    <w:rsid w:val="000C2E65"/>
    <w:rsid w:val="000C5B96"/>
    <w:rsid w:val="000F548D"/>
    <w:rsid w:val="001413DA"/>
    <w:rsid w:val="001671FF"/>
    <w:rsid w:val="001B1979"/>
    <w:rsid w:val="001D3CD6"/>
    <w:rsid w:val="00271B73"/>
    <w:rsid w:val="002726D0"/>
    <w:rsid w:val="002C22B1"/>
    <w:rsid w:val="003431E5"/>
    <w:rsid w:val="003C6954"/>
    <w:rsid w:val="00411D89"/>
    <w:rsid w:val="00465D25"/>
    <w:rsid w:val="0046650F"/>
    <w:rsid w:val="005205ED"/>
    <w:rsid w:val="00562306"/>
    <w:rsid w:val="00570825"/>
    <w:rsid w:val="005B709E"/>
    <w:rsid w:val="00631819"/>
    <w:rsid w:val="00671EE5"/>
    <w:rsid w:val="006F32B3"/>
    <w:rsid w:val="007C2D62"/>
    <w:rsid w:val="007D5E3E"/>
    <w:rsid w:val="00862978"/>
    <w:rsid w:val="008F0AC0"/>
    <w:rsid w:val="009057E1"/>
    <w:rsid w:val="009072BF"/>
    <w:rsid w:val="009139CF"/>
    <w:rsid w:val="00947A98"/>
    <w:rsid w:val="00955860"/>
    <w:rsid w:val="00A30EB3"/>
    <w:rsid w:val="00A42743"/>
    <w:rsid w:val="00B24146"/>
    <w:rsid w:val="00B33471"/>
    <w:rsid w:val="00B76161"/>
    <w:rsid w:val="00BC56EE"/>
    <w:rsid w:val="00C5037B"/>
    <w:rsid w:val="00CA7EF6"/>
    <w:rsid w:val="00D474BA"/>
    <w:rsid w:val="00DA675F"/>
    <w:rsid w:val="00DC1ED6"/>
    <w:rsid w:val="00DE5F48"/>
    <w:rsid w:val="00DF663F"/>
    <w:rsid w:val="00E27F76"/>
    <w:rsid w:val="00E54E8D"/>
    <w:rsid w:val="00E838B9"/>
    <w:rsid w:val="00EC5F73"/>
    <w:rsid w:val="00EF3AF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862978"/>
    <w:pPr>
      <w:ind w:left="720"/>
      <w:contextualSpacing/>
    </w:pPr>
  </w:style>
  <w:style w:type="character" w:styleId="Strong">
    <w:name w:val="Strong"/>
    <w:basedOn w:val="DefaultParagraphFont"/>
    <w:uiPriority w:val="22"/>
    <w:qFormat/>
    <w:rsid w:val="00862978"/>
    <w:rPr>
      <w:rFonts w:cs="Times New Roman"/>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um.findlay@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345</Words>
  <Characters>1967</Characters>
  <Application>Microsoft Macintosh Word</Application>
  <DocSecurity>0</DocSecurity>
  <Lines>16</Lines>
  <Paragraphs>3</Paragraphs>
  <ScaleCrop>false</ScaleCrop>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8</cp:revision>
  <dcterms:created xsi:type="dcterms:W3CDTF">2015-11-05T16:46:00Z</dcterms:created>
  <dcterms:modified xsi:type="dcterms:W3CDTF">2015-11-05T18:00:00Z</dcterms:modified>
</cp:coreProperties>
</file>