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F57941" w14:textId="77777777" w:rsidR="00F71267" w:rsidRDefault="00F71267" w:rsidP="00F71267">
      <w:pPr>
        <w:spacing w:line="276" w:lineRule="auto"/>
        <w:rPr>
          <w:rFonts w:ascii="Arial" w:hAnsi="Arial" w:cs="Arial"/>
          <w:b/>
          <w:color w:val="00AAE4"/>
          <w:sz w:val="32"/>
          <w:szCs w:val="32"/>
        </w:rPr>
      </w:pPr>
      <w:r w:rsidRPr="00E635D4">
        <w:rPr>
          <w:noProof/>
          <w:color w:val="44ACE5"/>
          <w:sz w:val="36"/>
          <w:szCs w:val="36"/>
          <w:lang w:val="en-US"/>
        </w:rPr>
        <w:drawing>
          <wp:anchor distT="0" distB="0" distL="114300" distR="114300" simplePos="0" relativeHeight="251662336" behindDoc="0" locked="0" layoutInCell="1" allowOverlap="1" wp14:anchorId="3CB7425A" wp14:editId="5D794871">
            <wp:simplePos x="0" y="0"/>
            <wp:positionH relativeFrom="column">
              <wp:posOffset>2794000</wp:posOffset>
            </wp:positionH>
            <wp:positionV relativeFrom="paragraph">
              <wp:posOffset>8003540</wp:posOffset>
            </wp:positionV>
            <wp:extent cx="3333750" cy="2057400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5D4">
        <w:rPr>
          <w:noProof/>
          <w:color w:val="44ACE5"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10DCF769" wp14:editId="080C4141">
            <wp:simplePos x="0" y="0"/>
            <wp:positionH relativeFrom="column">
              <wp:posOffset>-634365</wp:posOffset>
            </wp:positionH>
            <wp:positionV relativeFrom="paragraph">
              <wp:posOffset>8346440</wp:posOffset>
            </wp:positionV>
            <wp:extent cx="1739900" cy="113665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5D4">
        <w:rPr>
          <w:noProof/>
          <w:color w:val="44ACE5"/>
          <w:sz w:val="36"/>
          <w:szCs w:val="36"/>
          <w:lang w:val="en-US"/>
        </w:rPr>
        <w:drawing>
          <wp:anchor distT="0" distB="0" distL="114300" distR="114300" simplePos="0" relativeHeight="251660288" behindDoc="0" locked="0" layoutInCell="1" allowOverlap="1" wp14:anchorId="59300060" wp14:editId="218B51B2">
            <wp:simplePos x="0" y="0"/>
            <wp:positionH relativeFrom="column">
              <wp:posOffset>5309235</wp:posOffset>
            </wp:positionH>
            <wp:positionV relativeFrom="paragraph">
              <wp:posOffset>-342901</wp:posOffset>
            </wp:positionV>
            <wp:extent cx="723265" cy="1002023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0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5D4">
        <w:rPr>
          <w:rFonts w:ascii="Arial" w:hAnsi="Arial" w:cs="Arial"/>
          <w:noProof/>
          <w:color w:val="44ACE5"/>
          <w:sz w:val="36"/>
          <w:szCs w:val="36"/>
          <w:lang w:val="en-US"/>
        </w:rPr>
        <w:drawing>
          <wp:anchor distT="0" distB="0" distL="114300" distR="114300" simplePos="0" relativeHeight="251659264" behindDoc="0" locked="0" layoutInCell="1" allowOverlap="1" wp14:anchorId="78C9E5F0" wp14:editId="748724F1">
            <wp:simplePos x="0" y="0"/>
            <wp:positionH relativeFrom="column">
              <wp:posOffset>-1430867</wp:posOffset>
            </wp:positionH>
            <wp:positionV relativeFrom="paragraph">
              <wp:posOffset>-911860</wp:posOffset>
            </wp:positionV>
            <wp:extent cx="7958667" cy="491067"/>
            <wp:effectExtent l="2540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667" cy="49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5D4">
        <w:rPr>
          <w:rFonts w:ascii="Arial" w:hAnsi="Arial"/>
          <w:b/>
          <w:color w:val="00AAE4"/>
          <w:sz w:val="36"/>
          <w:szCs w:val="36"/>
        </w:rPr>
        <w:t>GLEADELL</w:t>
      </w:r>
      <w:r w:rsidRPr="00E635D4">
        <w:rPr>
          <w:rFonts w:ascii="Arial" w:hAnsi="Arial" w:cs="Arial"/>
          <w:b/>
          <w:color w:val="00AAE4"/>
          <w:sz w:val="36"/>
          <w:szCs w:val="36"/>
        </w:rPr>
        <w:t xml:space="preserve"> MARKET REPO</w:t>
      </w:r>
      <w:r>
        <w:rPr>
          <w:rFonts w:ascii="Arial" w:hAnsi="Arial" w:cs="Arial"/>
          <w:b/>
          <w:color w:val="00AAE4"/>
          <w:sz w:val="36"/>
          <w:szCs w:val="36"/>
        </w:rPr>
        <w:t>RT</w:t>
      </w:r>
    </w:p>
    <w:p w14:paraId="4D39C134" w14:textId="77777777" w:rsidR="00F71267" w:rsidRPr="007650A6" w:rsidRDefault="00F71267" w:rsidP="00F712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color w:val="00AAE4"/>
          <w:sz w:val="28"/>
          <w:szCs w:val="28"/>
        </w:rPr>
        <w:t xml:space="preserve">FERTILISER </w:t>
      </w:r>
    </w:p>
    <w:p w14:paraId="3BB5B4D8" w14:textId="77777777" w:rsidR="00F71267" w:rsidRDefault="00F71267" w:rsidP="00F712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4E78AD9" w14:textId="52A52833" w:rsidR="00F71267" w:rsidRPr="00C405FF" w:rsidRDefault="003B6242" w:rsidP="00F712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Immediate – 29 April </w:t>
      </w:r>
      <w:r w:rsidR="00F71267">
        <w:rPr>
          <w:rFonts w:ascii="Arial" w:hAnsi="Arial" w:cs="Arial"/>
          <w:b/>
          <w:bCs/>
        </w:rPr>
        <w:t>2016</w:t>
      </w:r>
    </w:p>
    <w:p w14:paraId="01C69282" w14:textId="77777777" w:rsidR="00F71267" w:rsidRPr="00C405FF" w:rsidRDefault="00F71267" w:rsidP="00F712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9EF3961" w14:textId="77777777" w:rsidR="00F71267" w:rsidRDefault="00F71267" w:rsidP="00F7126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bookmarkStart w:id="0" w:name="_GoBack"/>
      <w:bookmarkEnd w:id="0"/>
    </w:p>
    <w:p w14:paraId="297901E7" w14:textId="77777777" w:rsidR="00F71267" w:rsidRPr="003B6242" w:rsidRDefault="00F71267" w:rsidP="00F71267">
      <w:pPr>
        <w:spacing w:line="276" w:lineRule="auto"/>
        <w:rPr>
          <w:rFonts w:ascii="Arial" w:eastAsia="Times New Roman" w:hAnsi="Arial" w:cs="Arial"/>
          <w:b/>
          <w:bCs/>
          <w:szCs w:val="24"/>
        </w:rPr>
      </w:pPr>
      <w:r w:rsidRPr="003B6242">
        <w:rPr>
          <w:rFonts w:ascii="Arial" w:eastAsia="Times New Roman" w:hAnsi="Arial" w:cs="Arial"/>
          <w:b/>
          <w:bCs/>
          <w:szCs w:val="24"/>
        </w:rPr>
        <w:t>Calum Findlay, Gleadell’s fertiliser manager, comments on the markets</w:t>
      </w:r>
    </w:p>
    <w:p w14:paraId="224AC639" w14:textId="77777777" w:rsidR="00F71267" w:rsidRPr="003B6242" w:rsidRDefault="00F71267" w:rsidP="00F71267">
      <w:pPr>
        <w:spacing w:line="276" w:lineRule="auto"/>
        <w:rPr>
          <w:rFonts w:ascii="Arial" w:eastAsia="Times New Roman" w:hAnsi="Arial" w:cs="Arial"/>
          <w:b/>
          <w:bCs/>
          <w:szCs w:val="24"/>
        </w:rPr>
      </w:pPr>
    </w:p>
    <w:p w14:paraId="089EAB23" w14:textId="77777777" w:rsidR="003B6242" w:rsidRPr="003B6242" w:rsidRDefault="003B6242" w:rsidP="003B6242">
      <w:pPr>
        <w:rPr>
          <w:rFonts w:ascii="Arial" w:hAnsi="Arial" w:cs="Arial"/>
          <w:b/>
        </w:rPr>
      </w:pPr>
      <w:r w:rsidRPr="003B6242">
        <w:rPr>
          <w:rFonts w:ascii="Arial" w:hAnsi="Arial" w:cs="Arial"/>
          <w:b/>
        </w:rPr>
        <w:t>Urea</w:t>
      </w:r>
    </w:p>
    <w:p w14:paraId="4A181550" w14:textId="77777777" w:rsidR="003B6242" w:rsidRDefault="003B6242" w:rsidP="003B6242">
      <w:pPr>
        <w:rPr>
          <w:rFonts w:ascii="Arial" w:hAnsi="Arial" w:cs="Arial"/>
        </w:rPr>
      </w:pPr>
      <w:r w:rsidRPr="003B6242">
        <w:rPr>
          <w:rFonts w:ascii="Arial" w:hAnsi="Arial" w:cs="Arial"/>
        </w:rPr>
        <w:t>Following the recent Indian tender, up to four Arab Gulf vessels have been committed for shipment in May, with prices helping to support the market further.</w:t>
      </w:r>
    </w:p>
    <w:p w14:paraId="114A112B" w14:textId="77777777" w:rsidR="003B6242" w:rsidRPr="003B6242" w:rsidRDefault="003B6242" w:rsidP="003B6242">
      <w:pPr>
        <w:rPr>
          <w:rFonts w:ascii="Arial" w:hAnsi="Arial" w:cs="Arial"/>
        </w:rPr>
      </w:pPr>
    </w:p>
    <w:p w14:paraId="18F66F5D" w14:textId="77777777" w:rsidR="003B6242" w:rsidRPr="003B6242" w:rsidRDefault="003B6242" w:rsidP="003B6242">
      <w:pPr>
        <w:rPr>
          <w:rFonts w:ascii="Arial" w:hAnsi="Arial" w:cs="Arial"/>
        </w:rPr>
      </w:pPr>
      <w:r w:rsidRPr="003B6242">
        <w:rPr>
          <w:rFonts w:ascii="Arial" w:hAnsi="Arial" w:cs="Arial"/>
        </w:rPr>
        <w:t>Demand is increasing for Egyptian origin product for delivery to Europe for the most part, where traders are looking to re-stock ahead of further applications.</w:t>
      </w:r>
    </w:p>
    <w:p w14:paraId="30A539AF" w14:textId="77777777" w:rsidR="00D96541" w:rsidRDefault="00D96541" w:rsidP="003B6242">
      <w:pPr>
        <w:rPr>
          <w:rFonts w:ascii="Arial" w:hAnsi="Arial" w:cs="Arial"/>
        </w:rPr>
      </w:pPr>
    </w:p>
    <w:p w14:paraId="6181462E" w14:textId="351466A7" w:rsidR="003B6242" w:rsidRDefault="003B6242" w:rsidP="003B6242">
      <w:pPr>
        <w:rPr>
          <w:rFonts w:ascii="Arial" w:hAnsi="Arial" w:cs="Arial"/>
        </w:rPr>
      </w:pPr>
      <w:r w:rsidRPr="003B6242">
        <w:rPr>
          <w:rFonts w:ascii="Arial" w:hAnsi="Arial" w:cs="Arial"/>
        </w:rPr>
        <w:t xml:space="preserve">In the UK, prices have eased slightly as long holders of spot tonnes look to move final stocks onto farm whilst the weather remains favourable for the use of urea. </w:t>
      </w:r>
    </w:p>
    <w:p w14:paraId="411AF955" w14:textId="376E4F51" w:rsidR="003B6242" w:rsidRPr="003B6242" w:rsidRDefault="003B6242" w:rsidP="003B6242">
      <w:pPr>
        <w:rPr>
          <w:rFonts w:ascii="Arial" w:hAnsi="Arial" w:cs="Arial"/>
        </w:rPr>
      </w:pPr>
      <w:r w:rsidRPr="003B6242">
        <w:rPr>
          <w:rFonts w:ascii="Arial" w:hAnsi="Arial" w:cs="Arial"/>
        </w:rPr>
        <w:t> </w:t>
      </w:r>
    </w:p>
    <w:p w14:paraId="42DC14B6" w14:textId="77777777" w:rsidR="003B6242" w:rsidRPr="003B6242" w:rsidRDefault="003B6242" w:rsidP="003B6242">
      <w:pPr>
        <w:rPr>
          <w:rFonts w:ascii="Arial" w:hAnsi="Arial" w:cs="Arial"/>
        </w:rPr>
      </w:pPr>
      <w:r w:rsidRPr="003B6242">
        <w:rPr>
          <w:rFonts w:ascii="Arial" w:hAnsi="Arial" w:cs="Arial"/>
        </w:rPr>
        <w:t>Forward prices remain static as speculators are wary of the current firmness of the global market. On farm offers for Oct-Jan reflect the need for a significant dip in global markets in order to be able buy product in.</w:t>
      </w:r>
    </w:p>
    <w:p w14:paraId="10135400" w14:textId="77777777" w:rsidR="003B6242" w:rsidRPr="003B6242" w:rsidRDefault="003B6242" w:rsidP="003B6242">
      <w:pPr>
        <w:rPr>
          <w:rFonts w:ascii="Arial" w:hAnsi="Arial" w:cs="Arial"/>
        </w:rPr>
      </w:pPr>
    </w:p>
    <w:p w14:paraId="508A3B39" w14:textId="2722FDF6" w:rsidR="003B6242" w:rsidRPr="003B6242" w:rsidRDefault="003B6242" w:rsidP="003B6242">
      <w:pPr>
        <w:rPr>
          <w:rFonts w:ascii="Arial" w:hAnsi="Arial" w:cs="Arial"/>
          <w:b/>
        </w:rPr>
      </w:pPr>
      <w:r w:rsidRPr="003B6242">
        <w:rPr>
          <w:rFonts w:ascii="Arial" w:hAnsi="Arial" w:cs="Arial"/>
          <w:b/>
        </w:rPr>
        <w:t>Ammonium nitrate</w:t>
      </w:r>
    </w:p>
    <w:p w14:paraId="620ECE86" w14:textId="242EAA6F" w:rsidR="003B6242" w:rsidRDefault="003B6242" w:rsidP="003B6242">
      <w:pPr>
        <w:rPr>
          <w:rFonts w:ascii="Arial" w:hAnsi="Arial" w:cs="Arial"/>
        </w:rPr>
      </w:pPr>
      <w:r w:rsidRPr="003B6242">
        <w:rPr>
          <w:rFonts w:ascii="Arial" w:hAnsi="Arial" w:cs="Arial"/>
        </w:rPr>
        <w:t>Top</w:t>
      </w:r>
      <w:r w:rsidR="00D96541">
        <w:rPr>
          <w:rFonts w:ascii="Arial" w:hAnsi="Arial" w:cs="Arial"/>
        </w:rPr>
        <w:t>-</w:t>
      </w:r>
      <w:r w:rsidRPr="003B6242">
        <w:rPr>
          <w:rFonts w:ascii="Arial" w:hAnsi="Arial" w:cs="Arial"/>
        </w:rPr>
        <w:t>up tonnes and grassland buyers continue to come forward helping to support the market.</w:t>
      </w:r>
    </w:p>
    <w:p w14:paraId="1DE5B2E4" w14:textId="77777777" w:rsidR="003B6242" w:rsidRPr="003B6242" w:rsidRDefault="003B6242" w:rsidP="003B6242">
      <w:pPr>
        <w:rPr>
          <w:rFonts w:ascii="Arial" w:hAnsi="Arial" w:cs="Arial"/>
        </w:rPr>
      </w:pPr>
    </w:p>
    <w:p w14:paraId="6D15DC32" w14:textId="46940DAF" w:rsidR="003B6242" w:rsidRPr="003B6242" w:rsidRDefault="003B6242" w:rsidP="003B6242">
      <w:pPr>
        <w:rPr>
          <w:rFonts w:ascii="Arial" w:hAnsi="Arial" w:cs="Arial"/>
        </w:rPr>
      </w:pPr>
      <w:r w:rsidRPr="003B6242">
        <w:rPr>
          <w:rFonts w:ascii="Arial" w:hAnsi="Arial" w:cs="Arial"/>
        </w:rPr>
        <w:t>CF remain</w:t>
      </w:r>
      <w:r w:rsidR="00D96541">
        <w:rPr>
          <w:rFonts w:ascii="Arial" w:hAnsi="Arial" w:cs="Arial"/>
        </w:rPr>
        <w:t>s</w:t>
      </w:r>
      <w:r w:rsidRPr="003B6242">
        <w:rPr>
          <w:rFonts w:ascii="Arial" w:hAnsi="Arial" w:cs="Arial"/>
        </w:rPr>
        <w:t xml:space="preserve"> aggressively priced and continue</w:t>
      </w:r>
      <w:r w:rsidR="00D96541">
        <w:rPr>
          <w:rFonts w:ascii="Arial" w:hAnsi="Arial" w:cs="Arial"/>
        </w:rPr>
        <w:t>s</w:t>
      </w:r>
      <w:r w:rsidRPr="003B6242">
        <w:rPr>
          <w:rFonts w:ascii="Arial" w:hAnsi="Arial" w:cs="Arial"/>
        </w:rPr>
        <w:t xml:space="preserve"> to put pressure on importers.</w:t>
      </w:r>
    </w:p>
    <w:p w14:paraId="71774E51" w14:textId="40F9BA17" w:rsidR="003B6242" w:rsidRPr="003B6242" w:rsidRDefault="003B6242" w:rsidP="003B6242">
      <w:pPr>
        <w:rPr>
          <w:rFonts w:ascii="Arial" w:hAnsi="Arial" w:cs="Arial"/>
        </w:rPr>
      </w:pPr>
      <w:r w:rsidRPr="003B6242">
        <w:rPr>
          <w:rFonts w:ascii="Arial" w:hAnsi="Arial" w:cs="Arial"/>
        </w:rPr>
        <w:t>New cargoes of imported product are due to arrive in the early part of May. However current expectations are that volumes of product arriving will fall further.</w:t>
      </w:r>
    </w:p>
    <w:p w14:paraId="090464E0" w14:textId="77777777" w:rsidR="003B6242" w:rsidRPr="003B6242" w:rsidRDefault="003B6242" w:rsidP="00F71267">
      <w:pPr>
        <w:spacing w:line="276" w:lineRule="auto"/>
        <w:rPr>
          <w:rFonts w:ascii="Arial" w:hAnsi="Arial" w:cs="Arial"/>
          <w:szCs w:val="24"/>
        </w:rPr>
      </w:pPr>
    </w:p>
    <w:p w14:paraId="29A3413D" w14:textId="2C1A8AC2" w:rsidR="00F71267" w:rsidRPr="008512C3" w:rsidRDefault="003B6242" w:rsidP="00F71267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(COPY ENDS 179</w:t>
      </w:r>
      <w:r w:rsidR="00F71267" w:rsidRPr="003B6242">
        <w:rPr>
          <w:rFonts w:ascii="Arial" w:hAnsi="Arial" w:cs="Arial"/>
          <w:szCs w:val="24"/>
        </w:rPr>
        <w:t xml:space="preserve"> W</w:t>
      </w:r>
      <w:r w:rsidR="00F71267" w:rsidRPr="008512C3">
        <w:rPr>
          <w:rFonts w:ascii="Arial" w:hAnsi="Arial" w:cs="Arial"/>
          <w:szCs w:val="24"/>
        </w:rPr>
        <w:t>ORDS)</w:t>
      </w:r>
    </w:p>
    <w:p w14:paraId="770A9467" w14:textId="77777777" w:rsidR="00F71267" w:rsidRPr="008512C3" w:rsidRDefault="00F71267" w:rsidP="00F71267">
      <w:pPr>
        <w:spacing w:line="276" w:lineRule="auto"/>
        <w:rPr>
          <w:rFonts w:ascii="Arial" w:hAnsi="Arial" w:cs="Arial"/>
          <w:b/>
          <w:bCs/>
          <w:szCs w:val="24"/>
        </w:rPr>
      </w:pPr>
    </w:p>
    <w:p w14:paraId="6BEC2C0D" w14:textId="77777777" w:rsidR="00F71267" w:rsidRPr="008512C3" w:rsidRDefault="00F71267" w:rsidP="00F71267">
      <w:pPr>
        <w:spacing w:line="276" w:lineRule="auto"/>
        <w:rPr>
          <w:rFonts w:ascii="Arial" w:hAnsi="Arial" w:cs="Arial"/>
          <w:b/>
          <w:bCs/>
          <w:szCs w:val="24"/>
          <w:u w:val="single"/>
        </w:rPr>
      </w:pPr>
    </w:p>
    <w:p w14:paraId="5E62D9A5" w14:textId="77777777" w:rsidR="00F71267" w:rsidRDefault="00F71267" w:rsidP="00F71267">
      <w:pPr>
        <w:widowControl w:val="0"/>
        <w:autoSpaceDE w:val="0"/>
        <w:autoSpaceDN w:val="0"/>
        <w:adjustRightInd w:val="0"/>
        <w:spacing w:line="300" w:lineRule="exact"/>
      </w:pPr>
      <w:r w:rsidRPr="0043672F">
        <w:rPr>
          <w:rFonts w:ascii="Arial" w:eastAsia="Times New Roman" w:hAnsi="Arial" w:cs="Arial"/>
          <w:b/>
          <w:bCs/>
          <w:szCs w:val="24"/>
        </w:rPr>
        <w:t xml:space="preserve">FERTILISER market information contact </w:t>
      </w:r>
      <w:r w:rsidRPr="0043672F">
        <w:rPr>
          <w:rFonts w:ascii="Arial" w:eastAsia="Times New Roman" w:hAnsi="Arial" w:cs="Arial"/>
          <w:bCs/>
          <w:szCs w:val="24"/>
        </w:rPr>
        <w:t>Calum Findlay, fertiliser manager, on 01427 421244  </w:t>
      </w:r>
      <w:hyperlink r:id="rId8" w:history="1">
        <w:r w:rsidRPr="0043672F">
          <w:rPr>
            <w:rFonts w:ascii="Arial" w:eastAsia="Times New Roman" w:hAnsi="Arial" w:cs="Arial"/>
            <w:bCs/>
            <w:szCs w:val="24"/>
            <w:u w:val="single"/>
          </w:rPr>
          <w:t>calum.findlay@gleadell.co.uk</w:t>
        </w:r>
      </w:hyperlink>
    </w:p>
    <w:p w14:paraId="11447093" w14:textId="77777777" w:rsidR="00F71267" w:rsidRPr="00562306" w:rsidRDefault="00F71267" w:rsidP="00F71267">
      <w:pPr>
        <w:widowControl w:val="0"/>
        <w:autoSpaceDE w:val="0"/>
        <w:autoSpaceDN w:val="0"/>
        <w:adjustRightInd w:val="0"/>
        <w:spacing w:line="300" w:lineRule="exact"/>
        <w:rPr>
          <w:rFonts w:ascii="Arial" w:eastAsia="Times New Roman" w:hAnsi="Arial" w:cs="Arial"/>
          <w:szCs w:val="24"/>
        </w:rPr>
      </w:pPr>
    </w:p>
    <w:p w14:paraId="099F84E2" w14:textId="77777777" w:rsidR="00F71267" w:rsidRPr="00562306" w:rsidRDefault="00F71267" w:rsidP="00F71267">
      <w:pPr>
        <w:widowControl w:val="0"/>
        <w:autoSpaceDE w:val="0"/>
        <w:autoSpaceDN w:val="0"/>
        <w:adjustRightInd w:val="0"/>
        <w:spacing w:line="300" w:lineRule="exact"/>
        <w:rPr>
          <w:rFonts w:ascii="Arial" w:eastAsia="Times New Roman" w:hAnsi="Arial" w:cs="Arial"/>
          <w:bCs/>
          <w:szCs w:val="24"/>
          <w:u w:val="single"/>
        </w:rPr>
      </w:pPr>
      <w:r w:rsidRPr="00562306">
        <w:rPr>
          <w:rFonts w:ascii="Arial" w:eastAsia="Times New Roman" w:hAnsi="Arial" w:cs="Arial"/>
          <w:b/>
          <w:bCs/>
          <w:szCs w:val="24"/>
        </w:rPr>
        <w:t xml:space="preserve">Press queries or for further Gleadell contacts </w:t>
      </w:r>
      <w:r w:rsidRPr="00562306">
        <w:rPr>
          <w:rFonts w:ascii="Arial" w:eastAsia="Times New Roman" w:hAnsi="Arial" w:cs="Arial"/>
          <w:bCs/>
          <w:szCs w:val="24"/>
        </w:rPr>
        <w:t xml:space="preserve">call Robert Harris Communications on 07768 402850   </w:t>
      </w:r>
      <w:hyperlink r:id="rId9" w:history="1">
        <w:r w:rsidRPr="00562306">
          <w:rPr>
            <w:rStyle w:val="Hyperlink"/>
            <w:rFonts w:ascii="Arial" w:eastAsia="Times New Roman" w:hAnsi="Arial" w:cs="Arial"/>
            <w:bCs/>
            <w:color w:val="auto"/>
            <w:szCs w:val="24"/>
          </w:rPr>
          <w:t>robert@roberthcomms.co.uk</w:t>
        </w:r>
      </w:hyperlink>
    </w:p>
    <w:p w14:paraId="47B97E89" w14:textId="77777777" w:rsidR="00F71267" w:rsidRPr="00562306" w:rsidRDefault="00F71267" w:rsidP="00F71267">
      <w:pPr>
        <w:widowControl w:val="0"/>
        <w:autoSpaceDE w:val="0"/>
        <w:autoSpaceDN w:val="0"/>
        <w:adjustRightInd w:val="0"/>
        <w:spacing w:line="300" w:lineRule="exact"/>
        <w:rPr>
          <w:rFonts w:ascii="Arial" w:eastAsia="Times New Roman" w:hAnsi="Arial" w:cs="Arial"/>
          <w:bCs/>
          <w:szCs w:val="24"/>
          <w:u w:val="single"/>
        </w:rPr>
      </w:pPr>
    </w:p>
    <w:p w14:paraId="32381C98" w14:textId="77777777" w:rsidR="00F71267" w:rsidRPr="00AC7478" w:rsidRDefault="00F71267" w:rsidP="00F71267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color w:val="2A2A2A"/>
          <w:szCs w:val="24"/>
        </w:rPr>
      </w:pPr>
    </w:p>
    <w:p w14:paraId="2DADD05B" w14:textId="77777777" w:rsidR="00F71267" w:rsidRPr="008466CC" w:rsidRDefault="00F71267" w:rsidP="00F71267">
      <w:pPr>
        <w:widowControl w:val="0"/>
        <w:spacing w:line="288" w:lineRule="auto"/>
        <w:outlineLvl w:val="0"/>
        <w:rPr>
          <w:rFonts w:ascii="Arial" w:hAnsi="Arial" w:cs="Arial"/>
          <w:sz w:val="20"/>
          <w:szCs w:val="28"/>
          <w:lang w:val="en-US"/>
        </w:rPr>
      </w:pPr>
    </w:p>
    <w:p w14:paraId="001F046F" w14:textId="77777777" w:rsidR="00F71267" w:rsidRDefault="00F71267" w:rsidP="00F71267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b/>
          <w:sz w:val="20"/>
          <w:szCs w:val="30"/>
          <w:lang w:val="en-US"/>
        </w:rPr>
      </w:pPr>
    </w:p>
    <w:p w14:paraId="40F9D3D7" w14:textId="77777777" w:rsidR="00F71267" w:rsidRPr="00D27F32" w:rsidRDefault="00F71267" w:rsidP="00F71267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Times New Roman"/>
          <w:b/>
          <w:sz w:val="20"/>
          <w:szCs w:val="32"/>
          <w:lang w:val="en-US"/>
        </w:rPr>
      </w:pPr>
      <w:r w:rsidRPr="00D27F32">
        <w:rPr>
          <w:rFonts w:ascii="Arial" w:hAnsi="Arial" w:cs="Arial"/>
          <w:b/>
          <w:sz w:val="20"/>
          <w:szCs w:val="30"/>
          <w:lang w:val="en-US"/>
        </w:rPr>
        <w:t>Notes to Editors</w:t>
      </w:r>
    </w:p>
    <w:p w14:paraId="4B40BDD1" w14:textId="77777777" w:rsidR="00F71267" w:rsidRPr="00D27F32" w:rsidRDefault="00F71267" w:rsidP="00F71267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Times New Roman"/>
          <w:sz w:val="20"/>
          <w:szCs w:val="32"/>
          <w:lang w:val="en-US"/>
        </w:rPr>
      </w:pP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Gleadell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Agriculture Ltd is an independent major trader of grain, seed and 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fertiliser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in the UK with offices in York, 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Hemswell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(Lincolnshire), 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Swaffham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> (Norfolk), Stamford (Lincolnshire) and Warminster (Wiltshire). 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Gleadell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is jointly owned by </w:t>
      </w:r>
      <w:hyperlink r:id="rId10" w:history="1">
        <w:r w:rsidRPr="00D27F32">
          <w:rPr>
            <w:rFonts w:ascii="Arial" w:hAnsi="Arial" w:cs="Calibri"/>
            <w:sz w:val="20"/>
            <w:szCs w:val="32"/>
            <w:lang w:val="en-US"/>
          </w:rPr>
          <w:t>ADM</w:t>
        </w:r>
      </w:hyperlink>
      <w:r w:rsidRPr="00D27F32">
        <w:rPr>
          <w:rFonts w:ascii="Arial" w:hAnsi="Arial" w:cs="Calibri"/>
          <w:sz w:val="20"/>
          <w:szCs w:val="32"/>
          <w:lang w:val="en-US"/>
        </w:rPr>
        <w:t xml:space="preserve"> and </w:t>
      </w:r>
      <w:hyperlink r:id="rId11" w:history="1">
        <w:proofErr w:type="spellStart"/>
        <w:r w:rsidRPr="00D27F32">
          <w:rPr>
            <w:rFonts w:ascii="Arial" w:hAnsi="Arial" w:cs="Calibri"/>
            <w:sz w:val="20"/>
            <w:szCs w:val="32"/>
            <w:lang w:val="en-US"/>
          </w:rPr>
          <w:t>InVivo</w:t>
        </w:r>
        <w:proofErr w:type="spellEnd"/>
      </w:hyperlink>
      <w:r w:rsidRPr="00D27F32">
        <w:rPr>
          <w:rFonts w:ascii="Arial" w:hAnsi="Arial" w:cs="Calibri"/>
          <w:sz w:val="20"/>
          <w:szCs w:val="32"/>
          <w:lang w:val="en-US"/>
        </w:rPr>
        <w:t>, the leading provider of agricultural goods and services in the EU.</w:t>
      </w:r>
    </w:p>
    <w:p w14:paraId="0DBED392" w14:textId="77777777" w:rsidR="00F71267" w:rsidRPr="00D27F32" w:rsidRDefault="00F71267" w:rsidP="00F71267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Times New Roman"/>
          <w:sz w:val="20"/>
          <w:szCs w:val="32"/>
          <w:lang w:val="en-US"/>
        </w:rPr>
      </w:pPr>
      <w:r w:rsidRPr="00D27F32">
        <w:rPr>
          <w:rFonts w:ascii="Arial" w:hAnsi="Arial" w:cs="Calibri"/>
          <w:sz w:val="20"/>
          <w:szCs w:val="32"/>
          <w:lang w:val="en-US"/>
        </w:rPr>
        <w:t> </w:t>
      </w:r>
    </w:p>
    <w:p w14:paraId="6CC736F1" w14:textId="77777777" w:rsidR="00F71267" w:rsidRPr="007650A6" w:rsidRDefault="00F71267" w:rsidP="00F71267">
      <w:pPr>
        <w:widowControl w:val="0"/>
        <w:spacing w:line="288" w:lineRule="auto"/>
        <w:outlineLvl w:val="0"/>
        <w:rPr>
          <w:rFonts w:ascii="Arial" w:hAnsi="Arial" w:cs="Calibri"/>
          <w:sz w:val="20"/>
          <w:szCs w:val="32"/>
          <w:lang w:val="en-US"/>
        </w:rPr>
      </w:pPr>
      <w:r w:rsidRPr="00D27F32">
        <w:rPr>
          <w:rFonts w:ascii="Arial" w:hAnsi="Arial" w:cs="Calibri"/>
          <w:sz w:val="20"/>
          <w:szCs w:val="32"/>
          <w:lang w:val="en-US"/>
        </w:rPr>
        <w:t xml:space="preserve">Any prices quoted in this release are indicative only at the time of going to press and subject to location and quality. Although 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Gleadell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takes steps to ensure the validity of all information contained within this release, it makes no warranty as to the accuracy or completeness of such information. </w:t>
      </w:r>
      <w:proofErr w:type="spellStart"/>
      <w:r w:rsidRPr="00D27F32">
        <w:rPr>
          <w:rFonts w:ascii="Arial" w:hAnsi="Arial" w:cs="Calibri"/>
          <w:sz w:val="20"/>
          <w:szCs w:val="32"/>
          <w:lang w:val="en-US"/>
        </w:rPr>
        <w:t>Gleadell</w:t>
      </w:r>
      <w:proofErr w:type="spellEnd"/>
      <w:r w:rsidRPr="00D27F32">
        <w:rPr>
          <w:rFonts w:ascii="Arial" w:hAnsi="Arial" w:cs="Calibri"/>
          <w:sz w:val="20"/>
          <w:szCs w:val="32"/>
          <w:lang w:val="en-US"/>
        </w:rPr>
        <w:t xml:space="preserve"> will accept no liability or responsibility for the information, or any action or failure to act, based upon such information.</w:t>
      </w:r>
    </w:p>
    <w:p w14:paraId="3193B084" w14:textId="77777777" w:rsidR="00571DEC" w:rsidRDefault="00785B91"/>
    <w:sectPr w:rsidR="00571DEC" w:rsidSect="00791698">
      <w:pgSz w:w="11904" w:h="16834"/>
      <w:pgMar w:top="1440" w:right="1800" w:bottom="3091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267"/>
    <w:rsid w:val="003B6242"/>
    <w:rsid w:val="00785B91"/>
    <w:rsid w:val="00A65B0F"/>
    <w:rsid w:val="00B938BD"/>
    <w:rsid w:val="00D96541"/>
    <w:rsid w:val="00F7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BCF05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267"/>
    <w:rPr>
      <w:rFonts w:asciiTheme="minorHAnsi" w:hAnsiTheme="minorHAnsi"/>
      <w:color w:val="auto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126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54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541"/>
    <w:rPr>
      <w:rFonts w:ascii="Times New Roman" w:hAnsi="Times New Roman" w:cs="Times New Roman"/>
      <w:color w:val="auto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invivo-group.com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hyperlink" Target="mailto:calum.findlay@gleadell.co.uk" TargetMode="External"/><Relationship Id="rId9" Type="http://schemas.openxmlformats.org/officeDocument/2006/relationships/hyperlink" Target="mailto:robert@roberthcomms.co.uk" TargetMode="External"/><Relationship Id="rId10" Type="http://schemas.openxmlformats.org/officeDocument/2006/relationships/hyperlink" Target="http://www.adm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363</Words>
  <Characters>2071</Characters>
  <Application>Microsoft Macintosh Word</Application>
  <DocSecurity>0</DocSecurity>
  <Lines>17</Lines>
  <Paragraphs>4</Paragraphs>
  <ScaleCrop>false</ScaleCrop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Harris</dc:creator>
  <cp:keywords/>
  <dc:description/>
  <cp:lastModifiedBy>Robert Harris</cp:lastModifiedBy>
  <cp:revision>4</cp:revision>
  <dcterms:created xsi:type="dcterms:W3CDTF">2016-04-28T15:41:00Z</dcterms:created>
  <dcterms:modified xsi:type="dcterms:W3CDTF">2016-04-29T14:38:00Z</dcterms:modified>
</cp:coreProperties>
</file>