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57941" w14:textId="77777777" w:rsidR="00F71267" w:rsidRDefault="00F71267" w:rsidP="007F5D0C">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CB7425A" wp14:editId="5D794871">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10DCF769" wp14:editId="080C4141">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59300060" wp14:editId="218B51B2">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78C9E5F0" wp14:editId="748724F1">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4D39C134" w14:textId="77777777" w:rsidR="00F71267" w:rsidRPr="007650A6" w:rsidRDefault="00F71267" w:rsidP="007F5D0C">
      <w:pPr>
        <w:widowControl w:val="0"/>
        <w:autoSpaceDE w:val="0"/>
        <w:autoSpaceDN w:val="0"/>
        <w:adjustRightInd w:val="0"/>
        <w:rPr>
          <w:rFonts w:ascii="Arial" w:hAnsi="Arial" w:cs="Arial"/>
          <w:b/>
          <w:bCs/>
          <w:sz w:val="28"/>
          <w:szCs w:val="28"/>
        </w:rPr>
      </w:pPr>
      <w:r>
        <w:rPr>
          <w:rFonts w:ascii="Arial" w:hAnsi="Arial" w:cs="Arial"/>
          <w:b/>
          <w:color w:val="00AAE4"/>
          <w:sz w:val="28"/>
          <w:szCs w:val="28"/>
        </w:rPr>
        <w:t xml:space="preserve">FERTILISER </w:t>
      </w:r>
    </w:p>
    <w:p w14:paraId="3BB5B4D8" w14:textId="77777777" w:rsidR="00F71267" w:rsidRDefault="00F71267" w:rsidP="007F5D0C">
      <w:pPr>
        <w:widowControl w:val="0"/>
        <w:autoSpaceDE w:val="0"/>
        <w:autoSpaceDN w:val="0"/>
        <w:adjustRightInd w:val="0"/>
        <w:rPr>
          <w:rFonts w:ascii="Arial" w:hAnsi="Arial" w:cs="Arial"/>
          <w:b/>
          <w:bCs/>
        </w:rPr>
      </w:pPr>
    </w:p>
    <w:p w14:paraId="44E78AD9" w14:textId="29CCFBAB" w:rsidR="00F71267" w:rsidRPr="00C405FF" w:rsidRDefault="00773E30" w:rsidP="007F5D0C">
      <w:pPr>
        <w:widowControl w:val="0"/>
        <w:autoSpaceDE w:val="0"/>
        <w:autoSpaceDN w:val="0"/>
        <w:adjustRightInd w:val="0"/>
        <w:rPr>
          <w:rFonts w:ascii="Arial" w:hAnsi="Arial" w:cs="Arial"/>
          <w:b/>
          <w:bCs/>
        </w:rPr>
      </w:pPr>
      <w:r>
        <w:rPr>
          <w:rFonts w:ascii="Arial" w:hAnsi="Arial" w:cs="Arial"/>
          <w:b/>
          <w:bCs/>
        </w:rPr>
        <w:t xml:space="preserve">Immediate – 4 November </w:t>
      </w:r>
      <w:r w:rsidR="00F71267">
        <w:rPr>
          <w:rFonts w:ascii="Arial" w:hAnsi="Arial" w:cs="Arial"/>
          <w:b/>
          <w:bCs/>
        </w:rPr>
        <w:t>2016</w:t>
      </w:r>
    </w:p>
    <w:p w14:paraId="01C69282" w14:textId="77777777" w:rsidR="00F71267" w:rsidRPr="00C405FF" w:rsidRDefault="00F71267" w:rsidP="007F5D0C">
      <w:pPr>
        <w:widowControl w:val="0"/>
        <w:autoSpaceDE w:val="0"/>
        <w:autoSpaceDN w:val="0"/>
        <w:adjustRightInd w:val="0"/>
        <w:spacing w:line="276" w:lineRule="auto"/>
        <w:rPr>
          <w:rFonts w:ascii="Arial" w:hAnsi="Arial" w:cs="Arial"/>
          <w:b/>
          <w:bCs/>
        </w:rPr>
      </w:pPr>
    </w:p>
    <w:p w14:paraId="39EF3961" w14:textId="77777777" w:rsidR="00F71267" w:rsidRDefault="00F71267" w:rsidP="007F5D0C">
      <w:pPr>
        <w:widowControl w:val="0"/>
        <w:autoSpaceDE w:val="0"/>
        <w:autoSpaceDN w:val="0"/>
        <w:adjustRightInd w:val="0"/>
        <w:spacing w:line="276" w:lineRule="auto"/>
        <w:rPr>
          <w:rFonts w:ascii="Arial" w:hAnsi="Arial" w:cs="Arial"/>
          <w:b/>
          <w:bCs/>
        </w:rPr>
      </w:pPr>
    </w:p>
    <w:p w14:paraId="297901E7" w14:textId="77777777" w:rsidR="00F71267" w:rsidRPr="008512C3" w:rsidRDefault="00F71267" w:rsidP="007F5D0C">
      <w:pPr>
        <w:spacing w:line="276" w:lineRule="auto"/>
        <w:rPr>
          <w:rFonts w:ascii="Arial" w:eastAsia="Times New Roman" w:hAnsi="Arial" w:cs="Arial"/>
          <w:b/>
          <w:bCs/>
          <w:szCs w:val="24"/>
        </w:rPr>
      </w:pPr>
      <w:bookmarkStart w:id="0" w:name="_GoBack"/>
      <w:bookmarkEnd w:id="0"/>
      <w:r w:rsidRPr="008512C3">
        <w:rPr>
          <w:rFonts w:ascii="Arial" w:eastAsia="Times New Roman" w:hAnsi="Arial" w:cs="Arial"/>
          <w:b/>
          <w:bCs/>
          <w:szCs w:val="24"/>
        </w:rPr>
        <w:t>Calum Findlay, Gleadell’s fertiliser m</w:t>
      </w:r>
      <w:r>
        <w:rPr>
          <w:rFonts w:ascii="Arial" w:eastAsia="Times New Roman" w:hAnsi="Arial" w:cs="Arial"/>
          <w:b/>
          <w:bCs/>
          <w:szCs w:val="24"/>
        </w:rPr>
        <w:t xml:space="preserve">anager, comments on the </w:t>
      </w:r>
      <w:r w:rsidRPr="008512C3">
        <w:rPr>
          <w:rFonts w:ascii="Arial" w:eastAsia="Times New Roman" w:hAnsi="Arial" w:cs="Arial"/>
          <w:b/>
          <w:bCs/>
          <w:szCs w:val="24"/>
        </w:rPr>
        <w:t>markets</w:t>
      </w:r>
    </w:p>
    <w:p w14:paraId="224AC639" w14:textId="77777777" w:rsidR="00F71267" w:rsidRPr="007F5D0C" w:rsidRDefault="00F71267" w:rsidP="007F5D0C">
      <w:pPr>
        <w:spacing w:line="276" w:lineRule="auto"/>
        <w:rPr>
          <w:rFonts w:ascii="Arial" w:eastAsia="Times New Roman" w:hAnsi="Arial" w:cs="Arial"/>
          <w:b/>
          <w:bCs/>
          <w:szCs w:val="24"/>
        </w:rPr>
      </w:pPr>
    </w:p>
    <w:p w14:paraId="066A8BA2" w14:textId="652BDD95" w:rsidR="00773E30" w:rsidRPr="007F5D0C" w:rsidRDefault="007F5D0C" w:rsidP="007F5D0C">
      <w:pPr>
        <w:spacing w:line="276" w:lineRule="auto"/>
        <w:rPr>
          <w:rFonts w:ascii="Arial" w:hAnsi="Arial" w:cs="Arial"/>
          <w:b/>
          <w:bCs/>
          <w:lang w:val="en-US"/>
        </w:rPr>
      </w:pPr>
      <w:r>
        <w:rPr>
          <w:rFonts w:ascii="Arial" w:hAnsi="Arial" w:cs="Arial"/>
          <w:b/>
          <w:bCs/>
          <w:lang w:val="en-US"/>
        </w:rPr>
        <w:t>Granular u</w:t>
      </w:r>
      <w:r w:rsidR="00773E30" w:rsidRPr="007F5D0C">
        <w:rPr>
          <w:rFonts w:ascii="Arial" w:hAnsi="Arial" w:cs="Arial"/>
          <w:b/>
          <w:bCs/>
          <w:lang w:val="en-US"/>
        </w:rPr>
        <w:t>rea</w:t>
      </w:r>
    </w:p>
    <w:p w14:paraId="407B7A60" w14:textId="0904D512" w:rsidR="00773E30" w:rsidRPr="00773E30" w:rsidRDefault="00773E30" w:rsidP="007F5D0C">
      <w:pPr>
        <w:spacing w:line="276" w:lineRule="auto"/>
        <w:rPr>
          <w:rFonts w:ascii="Arial" w:hAnsi="Arial" w:cs="Arial"/>
          <w:lang w:val="en-US"/>
        </w:rPr>
      </w:pPr>
      <w:r w:rsidRPr="007F5D0C">
        <w:rPr>
          <w:rFonts w:ascii="Arial" w:hAnsi="Arial" w:cs="Arial"/>
          <w:lang w:val="en-US"/>
        </w:rPr>
        <w:t>Global markets remain firm, having risen $20-25/t since September as European and</w:t>
      </w:r>
      <w:r w:rsidRPr="00773E30">
        <w:rPr>
          <w:rFonts w:ascii="Arial" w:hAnsi="Arial" w:cs="Arial"/>
          <w:lang w:val="en-US"/>
        </w:rPr>
        <w:t xml:space="preserve"> US demand continues.</w:t>
      </w:r>
    </w:p>
    <w:p w14:paraId="5EE07F95" w14:textId="77777777" w:rsidR="007F5D0C" w:rsidRDefault="007F5D0C" w:rsidP="007F5D0C">
      <w:pPr>
        <w:spacing w:line="276" w:lineRule="auto"/>
        <w:rPr>
          <w:rFonts w:ascii="Arial" w:hAnsi="Arial" w:cs="Arial"/>
          <w:lang w:val="en-US"/>
        </w:rPr>
      </w:pPr>
    </w:p>
    <w:p w14:paraId="50DF9E4C" w14:textId="2F59B33A" w:rsidR="00773E30" w:rsidRPr="00773E30" w:rsidRDefault="00773E30" w:rsidP="007F5D0C">
      <w:pPr>
        <w:spacing w:line="276" w:lineRule="auto"/>
        <w:rPr>
          <w:rFonts w:ascii="Arial" w:hAnsi="Arial" w:cs="Arial"/>
          <w:lang w:val="en-US"/>
        </w:rPr>
      </w:pPr>
      <w:r w:rsidRPr="00773E30">
        <w:rPr>
          <w:rFonts w:ascii="Arial" w:hAnsi="Arial" w:cs="Arial"/>
          <w:lang w:val="en-US"/>
        </w:rPr>
        <w:t xml:space="preserve">Prices are expected to remain firm as traders await the news of the next Indian tender, which is </w:t>
      </w:r>
      <w:r w:rsidR="007F5D0C">
        <w:rPr>
          <w:rFonts w:ascii="Arial" w:hAnsi="Arial" w:cs="Arial"/>
          <w:lang w:val="en-US"/>
        </w:rPr>
        <w:t xml:space="preserve">expected </w:t>
      </w:r>
      <w:r w:rsidRPr="00773E30">
        <w:rPr>
          <w:rFonts w:ascii="Arial" w:hAnsi="Arial" w:cs="Arial"/>
          <w:lang w:val="en-US"/>
        </w:rPr>
        <w:t>to be issued in the coming weeks.</w:t>
      </w:r>
      <w:r w:rsidR="007F5D0C">
        <w:rPr>
          <w:rFonts w:ascii="Arial" w:hAnsi="Arial" w:cs="Arial"/>
          <w:lang w:val="en-US"/>
        </w:rPr>
        <w:t xml:space="preserve"> </w:t>
      </w:r>
      <w:r w:rsidRPr="00773E30">
        <w:rPr>
          <w:rFonts w:ascii="Arial" w:hAnsi="Arial" w:cs="Arial"/>
          <w:lang w:val="en-US"/>
        </w:rPr>
        <w:t xml:space="preserve">Egypt and Arabian Gulf product </w:t>
      </w:r>
      <w:r w:rsidR="007F5D0C">
        <w:rPr>
          <w:rFonts w:ascii="Arial" w:hAnsi="Arial" w:cs="Arial"/>
          <w:lang w:val="en-US"/>
        </w:rPr>
        <w:t xml:space="preserve">prices have increased </w:t>
      </w:r>
      <w:r w:rsidRPr="00773E30">
        <w:rPr>
          <w:rFonts w:ascii="Arial" w:hAnsi="Arial" w:cs="Arial"/>
          <w:lang w:val="en-US"/>
        </w:rPr>
        <w:t>for December shipment.</w:t>
      </w:r>
    </w:p>
    <w:p w14:paraId="30909F05" w14:textId="77777777" w:rsidR="007F5D0C" w:rsidRDefault="007F5D0C" w:rsidP="007F5D0C">
      <w:pPr>
        <w:spacing w:line="276" w:lineRule="auto"/>
        <w:rPr>
          <w:rFonts w:ascii="Arial" w:hAnsi="Arial" w:cs="Arial"/>
          <w:lang w:val="en-US"/>
        </w:rPr>
      </w:pPr>
    </w:p>
    <w:p w14:paraId="2DC89D15" w14:textId="4181BD84" w:rsidR="00773E30" w:rsidRPr="00773E30" w:rsidRDefault="00773E30" w:rsidP="007F5D0C">
      <w:pPr>
        <w:spacing w:line="276" w:lineRule="auto"/>
        <w:rPr>
          <w:rFonts w:ascii="Arial" w:hAnsi="Arial" w:cs="Arial"/>
          <w:lang w:val="en-US"/>
        </w:rPr>
      </w:pPr>
      <w:r w:rsidRPr="00773E30">
        <w:rPr>
          <w:rFonts w:ascii="Arial" w:hAnsi="Arial" w:cs="Arial"/>
          <w:lang w:val="en-US"/>
        </w:rPr>
        <w:t xml:space="preserve">In the UK, </w:t>
      </w:r>
      <w:r w:rsidR="007F5D0C">
        <w:rPr>
          <w:rFonts w:ascii="Arial" w:hAnsi="Arial" w:cs="Arial"/>
          <w:lang w:val="en-US"/>
        </w:rPr>
        <w:t xml:space="preserve">values </w:t>
      </w:r>
      <w:r w:rsidRPr="00773E30">
        <w:rPr>
          <w:rFonts w:ascii="Arial" w:hAnsi="Arial" w:cs="Arial"/>
          <w:lang w:val="en-US"/>
        </w:rPr>
        <w:t>have risen</w:t>
      </w:r>
      <w:r w:rsidR="007F5D0C">
        <w:rPr>
          <w:rFonts w:ascii="Arial" w:hAnsi="Arial" w:cs="Arial"/>
          <w:lang w:val="en-US"/>
        </w:rPr>
        <w:t xml:space="preserve">, </w:t>
      </w:r>
      <w:r w:rsidRPr="00773E30">
        <w:rPr>
          <w:rFonts w:ascii="Arial" w:hAnsi="Arial" w:cs="Arial"/>
          <w:lang w:val="en-US"/>
        </w:rPr>
        <w:t>reflect</w:t>
      </w:r>
      <w:r w:rsidR="007F5D0C">
        <w:rPr>
          <w:rFonts w:ascii="Arial" w:hAnsi="Arial" w:cs="Arial"/>
          <w:lang w:val="en-US"/>
        </w:rPr>
        <w:t xml:space="preserve">ing </w:t>
      </w:r>
      <w:r w:rsidRPr="00773E30">
        <w:rPr>
          <w:rFonts w:ascii="Arial" w:hAnsi="Arial" w:cs="Arial"/>
          <w:lang w:val="en-US"/>
        </w:rPr>
        <w:t>the firmness of the nitrogen market, and further increases are possible over the next month to reflect replacement costs.</w:t>
      </w:r>
    </w:p>
    <w:p w14:paraId="2FB74257" w14:textId="77777777" w:rsidR="00773E30" w:rsidRPr="00773E30" w:rsidRDefault="00773E30" w:rsidP="007F5D0C">
      <w:pPr>
        <w:spacing w:line="276" w:lineRule="auto"/>
        <w:rPr>
          <w:rFonts w:ascii="Arial" w:hAnsi="Arial" w:cs="Arial"/>
          <w:lang w:val="en-US"/>
        </w:rPr>
      </w:pPr>
    </w:p>
    <w:p w14:paraId="2478DC66" w14:textId="5FC1CD0D" w:rsidR="00773E30" w:rsidRPr="00773E30" w:rsidRDefault="00773E30" w:rsidP="007F5D0C">
      <w:pPr>
        <w:spacing w:line="276" w:lineRule="auto"/>
        <w:rPr>
          <w:rFonts w:ascii="Arial" w:hAnsi="Arial" w:cs="Arial"/>
          <w:b/>
          <w:bCs/>
          <w:lang w:val="en-US"/>
        </w:rPr>
      </w:pPr>
      <w:r w:rsidRPr="00773E30">
        <w:rPr>
          <w:rFonts w:ascii="Arial" w:hAnsi="Arial" w:cs="Arial"/>
          <w:b/>
          <w:bCs/>
          <w:lang w:val="en-US"/>
        </w:rPr>
        <w:t xml:space="preserve">Ammonium </w:t>
      </w:r>
      <w:r w:rsidR="007F5D0C">
        <w:rPr>
          <w:rFonts w:ascii="Arial" w:hAnsi="Arial" w:cs="Arial"/>
          <w:b/>
          <w:bCs/>
          <w:lang w:val="en-US"/>
        </w:rPr>
        <w:t>n</w:t>
      </w:r>
      <w:r w:rsidRPr="00773E30">
        <w:rPr>
          <w:rFonts w:ascii="Arial" w:hAnsi="Arial" w:cs="Arial"/>
          <w:b/>
          <w:bCs/>
          <w:lang w:val="en-US"/>
        </w:rPr>
        <w:t>itrate</w:t>
      </w:r>
    </w:p>
    <w:p w14:paraId="4BABF1E5" w14:textId="28E46243" w:rsidR="00773E30" w:rsidRPr="00773E30" w:rsidRDefault="00773E30" w:rsidP="007F5D0C">
      <w:pPr>
        <w:spacing w:line="276" w:lineRule="auto"/>
        <w:rPr>
          <w:rFonts w:ascii="Arial" w:hAnsi="Arial" w:cs="Arial"/>
          <w:lang w:val="en-US"/>
        </w:rPr>
      </w:pPr>
      <w:r w:rsidRPr="00773E30">
        <w:rPr>
          <w:rFonts w:ascii="Arial" w:hAnsi="Arial" w:cs="Arial"/>
          <w:lang w:val="en-US"/>
        </w:rPr>
        <w:t>New terms from CF this week offered both December and January delivery, ideal for those tight for storage until the new year.</w:t>
      </w:r>
    </w:p>
    <w:p w14:paraId="26768506" w14:textId="77777777" w:rsidR="007F5D0C" w:rsidRDefault="007F5D0C" w:rsidP="007F5D0C">
      <w:pPr>
        <w:spacing w:line="276" w:lineRule="auto"/>
        <w:rPr>
          <w:rFonts w:ascii="Arial" w:hAnsi="Arial" w:cs="Arial"/>
          <w:lang w:val="en-US"/>
        </w:rPr>
      </w:pPr>
    </w:p>
    <w:p w14:paraId="1E6BCAEA" w14:textId="6521E8EE" w:rsidR="00773E30" w:rsidRPr="00773E30" w:rsidRDefault="007F5D0C" w:rsidP="007F5D0C">
      <w:pPr>
        <w:spacing w:line="276" w:lineRule="auto"/>
        <w:rPr>
          <w:rFonts w:ascii="Arial" w:hAnsi="Arial" w:cs="Arial"/>
          <w:lang w:val="en-US"/>
        </w:rPr>
      </w:pPr>
      <w:r>
        <w:rPr>
          <w:rFonts w:ascii="Arial" w:hAnsi="Arial" w:cs="Arial"/>
          <w:lang w:val="en-US"/>
        </w:rPr>
        <w:t>P</w:t>
      </w:r>
      <w:r w:rsidR="00773E30" w:rsidRPr="00773E30">
        <w:rPr>
          <w:rFonts w:ascii="Arial" w:hAnsi="Arial" w:cs="Arial"/>
          <w:lang w:val="en-US"/>
        </w:rPr>
        <w:t xml:space="preserve">rices </w:t>
      </w:r>
      <w:r>
        <w:rPr>
          <w:rFonts w:ascii="Arial" w:hAnsi="Arial" w:cs="Arial"/>
          <w:lang w:val="en-US"/>
        </w:rPr>
        <w:t xml:space="preserve">for </w:t>
      </w:r>
      <w:r w:rsidR="00773E30" w:rsidRPr="00773E30">
        <w:rPr>
          <w:rFonts w:ascii="Arial" w:hAnsi="Arial" w:cs="Arial"/>
          <w:lang w:val="en-US"/>
        </w:rPr>
        <w:t xml:space="preserve">Nitram and compounds </w:t>
      </w:r>
      <w:r>
        <w:rPr>
          <w:rFonts w:ascii="Arial" w:hAnsi="Arial" w:cs="Arial"/>
          <w:lang w:val="en-US"/>
        </w:rPr>
        <w:t xml:space="preserve">are about 18% and 20% below </w:t>
      </w:r>
      <w:r w:rsidR="00773E30" w:rsidRPr="00773E30">
        <w:rPr>
          <w:rFonts w:ascii="Arial" w:hAnsi="Arial" w:cs="Arial"/>
          <w:lang w:val="en-US"/>
        </w:rPr>
        <w:t>last year</w:t>
      </w:r>
      <w:r w:rsidR="002C07B4">
        <w:rPr>
          <w:rFonts w:ascii="Arial" w:hAnsi="Arial" w:cs="Arial"/>
          <w:lang w:val="en-US"/>
        </w:rPr>
        <w:t xml:space="preserve"> </w:t>
      </w:r>
      <w:r w:rsidR="000133A2">
        <w:rPr>
          <w:rFonts w:ascii="Arial" w:hAnsi="Arial" w:cs="Arial"/>
          <w:lang w:val="en-US"/>
        </w:rPr>
        <w:t>respectively,</w:t>
      </w:r>
      <w:r>
        <w:rPr>
          <w:rFonts w:ascii="Arial" w:hAnsi="Arial" w:cs="Arial"/>
          <w:lang w:val="en-US"/>
        </w:rPr>
        <w:t xml:space="preserve"> </w:t>
      </w:r>
      <w:r w:rsidR="00773E30" w:rsidRPr="00773E30">
        <w:rPr>
          <w:rFonts w:ascii="Arial" w:hAnsi="Arial" w:cs="Arial"/>
          <w:lang w:val="en-US"/>
        </w:rPr>
        <w:t>very good value for buyers.</w:t>
      </w:r>
    </w:p>
    <w:p w14:paraId="7DD84C56" w14:textId="77777777" w:rsidR="007F5D0C" w:rsidRDefault="007F5D0C" w:rsidP="007F5D0C">
      <w:pPr>
        <w:spacing w:line="276" w:lineRule="auto"/>
        <w:rPr>
          <w:rFonts w:ascii="Arial" w:hAnsi="Arial" w:cs="Arial"/>
          <w:lang w:val="en-US"/>
        </w:rPr>
      </w:pPr>
    </w:p>
    <w:p w14:paraId="28543BFD" w14:textId="0BB70B1B" w:rsidR="00773E30" w:rsidRPr="00773E30" w:rsidRDefault="007F5D0C" w:rsidP="007F5D0C">
      <w:pPr>
        <w:spacing w:line="276" w:lineRule="auto"/>
        <w:rPr>
          <w:rFonts w:ascii="Arial" w:hAnsi="Arial" w:cs="Arial"/>
          <w:lang w:val="en-US"/>
        </w:rPr>
      </w:pPr>
      <w:r>
        <w:rPr>
          <w:rFonts w:ascii="Arial" w:hAnsi="Arial" w:cs="Arial"/>
          <w:lang w:val="en-US"/>
        </w:rPr>
        <w:t>I</w:t>
      </w:r>
      <w:r w:rsidR="00773E30" w:rsidRPr="00773E30">
        <w:rPr>
          <w:rFonts w:ascii="Arial" w:hAnsi="Arial" w:cs="Arial"/>
          <w:lang w:val="en-US"/>
        </w:rPr>
        <w:t xml:space="preserve">mported </w:t>
      </w:r>
      <w:r>
        <w:rPr>
          <w:rFonts w:ascii="Arial" w:hAnsi="Arial" w:cs="Arial"/>
          <w:lang w:val="en-US"/>
        </w:rPr>
        <w:t>AN</w:t>
      </w:r>
      <w:r w:rsidR="00773E30" w:rsidRPr="00773E30">
        <w:rPr>
          <w:rFonts w:ascii="Arial" w:hAnsi="Arial" w:cs="Arial"/>
          <w:lang w:val="en-US"/>
        </w:rPr>
        <w:t xml:space="preserve"> remains uncompetitive </w:t>
      </w:r>
      <w:r>
        <w:rPr>
          <w:rFonts w:ascii="Arial" w:hAnsi="Arial" w:cs="Arial"/>
          <w:lang w:val="en-US"/>
        </w:rPr>
        <w:t xml:space="preserve">due to </w:t>
      </w:r>
      <w:r w:rsidRPr="00773E30">
        <w:rPr>
          <w:rFonts w:ascii="Arial" w:hAnsi="Arial" w:cs="Arial"/>
          <w:lang w:val="en-US"/>
        </w:rPr>
        <w:t>higher nitrogen prices in the rest of Europe</w:t>
      </w:r>
      <w:r w:rsidR="002C07B4">
        <w:rPr>
          <w:rFonts w:ascii="Arial" w:hAnsi="Arial" w:cs="Arial"/>
          <w:lang w:val="en-US"/>
        </w:rPr>
        <w:t>. O</w:t>
      </w:r>
      <w:r w:rsidR="00773E30" w:rsidRPr="00773E30">
        <w:rPr>
          <w:rFonts w:ascii="Arial" w:hAnsi="Arial" w:cs="Arial"/>
          <w:lang w:val="en-US"/>
        </w:rPr>
        <w:t xml:space="preserve">nly limited tonnes </w:t>
      </w:r>
      <w:r w:rsidR="000133A2">
        <w:rPr>
          <w:rFonts w:ascii="Arial" w:hAnsi="Arial" w:cs="Arial"/>
          <w:lang w:val="en-US"/>
        </w:rPr>
        <w:t xml:space="preserve">are </w:t>
      </w:r>
      <w:r w:rsidR="00773E30" w:rsidRPr="00773E30">
        <w:rPr>
          <w:rFonts w:ascii="Arial" w:hAnsi="Arial" w:cs="Arial"/>
          <w:lang w:val="en-US"/>
        </w:rPr>
        <w:t>available.</w:t>
      </w:r>
    </w:p>
    <w:p w14:paraId="428E2F9A" w14:textId="77777777" w:rsidR="00773E30" w:rsidRPr="00773E30" w:rsidRDefault="00773E30" w:rsidP="007F5D0C">
      <w:pPr>
        <w:spacing w:line="276" w:lineRule="auto"/>
        <w:rPr>
          <w:rFonts w:ascii="Arial" w:hAnsi="Arial" w:cs="Arial"/>
          <w:lang w:val="en-US"/>
        </w:rPr>
      </w:pPr>
    </w:p>
    <w:p w14:paraId="63C506DA" w14:textId="77777777" w:rsidR="00773E30" w:rsidRPr="00773E30" w:rsidRDefault="00773E30" w:rsidP="007F5D0C">
      <w:pPr>
        <w:spacing w:line="276" w:lineRule="auto"/>
        <w:rPr>
          <w:rFonts w:ascii="Arial" w:hAnsi="Arial" w:cs="Arial"/>
          <w:b/>
          <w:bCs/>
          <w:lang w:val="en-US"/>
        </w:rPr>
      </w:pPr>
      <w:r w:rsidRPr="00773E30">
        <w:rPr>
          <w:rFonts w:ascii="Arial" w:hAnsi="Arial" w:cs="Arial"/>
          <w:b/>
          <w:bCs/>
          <w:lang w:val="en-US"/>
        </w:rPr>
        <w:t>PK</w:t>
      </w:r>
    </w:p>
    <w:p w14:paraId="18A4C638" w14:textId="77777777" w:rsidR="00773E30" w:rsidRPr="00773E30" w:rsidRDefault="00773E30" w:rsidP="007F5D0C">
      <w:pPr>
        <w:spacing w:line="276" w:lineRule="auto"/>
        <w:rPr>
          <w:rFonts w:ascii="Arial" w:hAnsi="Arial" w:cs="Arial"/>
          <w:lang w:val="en-US"/>
        </w:rPr>
      </w:pPr>
      <w:r w:rsidRPr="00773E30">
        <w:rPr>
          <w:rFonts w:ascii="Arial" w:hAnsi="Arial" w:cs="Arial"/>
          <w:lang w:val="en-US"/>
        </w:rPr>
        <w:t>PK prices have remained relatively unchanged, despite talk of a significant strengthening of potash levels out of Cleveland.</w:t>
      </w:r>
    </w:p>
    <w:p w14:paraId="433D24B3" w14:textId="77777777" w:rsidR="000133A2" w:rsidRDefault="000133A2" w:rsidP="007F5D0C">
      <w:pPr>
        <w:spacing w:line="276" w:lineRule="auto"/>
        <w:rPr>
          <w:rFonts w:ascii="Arial" w:hAnsi="Arial" w:cs="Arial"/>
          <w:lang w:val="en-US"/>
        </w:rPr>
      </w:pPr>
    </w:p>
    <w:p w14:paraId="3E11B847" w14:textId="23DB7924" w:rsidR="00773E30" w:rsidRPr="00773E30" w:rsidRDefault="00773E30" w:rsidP="007F5D0C">
      <w:pPr>
        <w:spacing w:line="276" w:lineRule="auto"/>
        <w:rPr>
          <w:rFonts w:ascii="Arial" w:hAnsi="Arial" w:cs="Arial"/>
          <w:szCs w:val="24"/>
        </w:rPr>
      </w:pPr>
      <w:r w:rsidRPr="00773E30">
        <w:rPr>
          <w:rFonts w:ascii="Arial" w:hAnsi="Arial" w:cs="Arial"/>
          <w:lang w:val="en-US"/>
        </w:rPr>
        <w:t>On the other hand, due to the nitrogen content, NPK prices have continued to tick higher over the past week.</w:t>
      </w:r>
    </w:p>
    <w:p w14:paraId="48D74B24" w14:textId="77777777" w:rsidR="00773E30" w:rsidRPr="00773E30" w:rsidRDefault="00773E30" w:rsidP="007F5D0C">
      <w:pPr>
        <w:spacing w:line="276" w:lineRule="auto"/>
        <w:rPr>
          <w:rFonts w:ascii="Arial" w:hAnsi="Arial" w:cs="Arial"/>
          <w:szCs w:val="24"/>
        </w:rPr>
      </w:pPr>
    </w:p>
    <w:p w14:paraId="29A3413D" w14:textId="76A010B9" w:rsidR="00F71267" w:rsidRPr="00773E30" w:rsidRDefault="00F71267" w:rsidP="007F5D0C">
      <w:pPr>
        <w:spacing w:line="276" w:lineRule="auto"/>
        <w:rPr>
          <w:rFonts w:ascii="Arial" w:hAnsi="Arial" w:cs="Arial"/>
          <w:szCs w:val="24"/>
        </w:rPr>
      </w:pPr>
      <w:r w:rsidRPr="00773E30">
        <w:rPr>
          <w:rFonts w:ascii="Arial" w:hAnsi="Arial" w:cs="Arial"/>
          <w:szCs w:val="24"/>
        </w:rPr>
        <w:t xml:space="preserve">(COPY ENDS </w:t>
      </w:r>
      <w:r w:rsidR="002C07B4">
        <w:rPr>
          <w:rFonts w:ascii="Arial" w:hAnsi="Arial" w:cs="Arial"/>
          <w:szCs w:val="24"/>
        </w:rPr>
        <w:t>181</w:t>
      </w:r>
      <w:r w:rsidRPr="00773E30">
        <w:rPr>
          <w:rFonts w:ascii="Arial" w:hAnsi="Arial" w:cs="Arial"/>
          <w:szCs w:val="24"/>
        </w:rPr>
        <w:t xml:space="preserve"> WORDS)</w:t>
      </w:r>
    </w:p>
    <w:p w14:paraId="770A9467" w14:textId="77777777" w:rsidR="00F71267" w:rsidRPr="00773E30" w:rsidRDefault="00F71267" w:rsidP="007F5D0C">
      <w:pPr>
        <w:spacing w:line="276" w:lineRule="auto"/>
        <w:rPr>
          <w:rFonts w:ascii="Arial" w:hAnsi="Arial" w:cs="Arial"/>
          <w:b/>
          <w:bCs/>
          <w:szCs w:val="24"/>
        </w:rPr>
      </w:pPr>
    </w:p>
    <w:p w14:paraId="6BEC2C0D" w14:textId="77777777" w:rsidR="00F71267" w:rsidRPr="00773E30" w:rsidRDefault="00F71267" w:rsidP="007F5D0C">
      <w:pPr>
        <w:spacing w:line="276" w:lineRule="auto"/>
        <w:rPr>
          <w:rFonts w:ascii="Arial" w:hAnsi="Arial" w:cs="Arial"/>
          <w:b/>
          <w:bCs/>
          <w:szCs w:val="24"/>
          <w:u w:val="single"/>
        </w:rPr>
      </w:pPr>
    </w:p>
    <w:p w14:paraId="5E62D9A5" w14:textId="77777777" w:rsidR="00F71267" w:rsidRDefault="00F71267" w:rsidP="007F5D0C">
      <w:pPr>
        <w:widowControl w:val="0"/>
        <w:autoSpaceDE w:val="0"/>
        <w:autoSpaceDN w:val="0"/>
        <w:adjustRightInd w:val="0"/>
        <w:spacing w:line="276" w:lineRule="auto"/>
      </w:pPr>
      <w:r w:rsidRPr="0043672F">
        <w:rPr>
          <w:rFonts w:ascii="Arial" w:eastAsia="Times New Roman" w:hAnsi="Arial" w:cs="Arial"/>
          <w:b/>
          <w:bCs/>
          <w:szCs w:val="24"/>
        </w:rPr>
        <w:t xml:space="preserve">FERTILISER market information contact </w:t>
      </w:r>
      <w:r w:rsidRPr="0043672F">
        <w:rPr>
          <w:rFonts w:ascii="Arial" w:eastAsia="Times New Roman" w:hAnsi="Arial" w:cs="Arial"/>
          <w:bCs/>
          <w:szCs w:val="24"/>
        </w:rPr>
        <w:t>Calum Findlay, fertiliser manager, on 01427 421244  </w:t>
      </w:r>
      <w:hyperlink r:id="rId8" w:history="1">
        <w:r w:rsidRPr="0043672F">
          <w:rPr>
            <w:rFonts w:ascii="Arial" w:eastAsia="Times New Roman" w:hAnsi="Arial" w:cs="Arial"/>
            <w:bCs/>
            <w:szCs w:val="24"/>
            <w:u w:val="single"/>
          </w:rPr>
          <w:t>calum.findlay@gleadell.co.uk</w:t>
        </w:r>
      </w:hyperlink>
    </w:p>
    <w:p w14:paraId="11447093" w14:textId="77777777" w:rsidR="00F71267" w:rsidRPr="00562306" w:rsidRDefault="00F71267" w:rsidP="007F5D0C">
      <w:pPr>
        <w:widowControl w:val="0"/>
        <w:autoSpaceDE w:val="0"/>
        <w:autoSpaceDN w:val="0"/>
        <w:adjustRightInd w:val="0"/>
        <w:spacing w:line="276" w:lineRule="auto"/>
        <w:rPr>
          <w:rFonts w:ascii="Arial" w:eastAsia="Times New Roman" w:hAnsi="Arial" w:cs="Arial"/>
          <w:szCs w:val="24"/>
        </w:rPr>
      </w:pPr>
    </w:p>
    <w:p w14:paraId="099F84E2" w14:textId="36F02129" w:rsidR="00F71267" w:rsidRPr="00562306" w:rsidRDefault="00F71267" w:rsidP="007F5D0C">
      <w:pPr>
        <w:widowControl w:val="0"/>
        <w:autoSpaceDE w:val="0"/>
        <w:autoSpaceDN w:val="0"/>
        <w:adjustRightInd w:val="0"/>
        <w:spacing w:line="276" w:lineRule="auto"/>
        <w:rPr>
          <w:rFonts w:ascii="Arial" w:eastAsia="Times New Roman" w:hAnsi="Arial" w:cs="Arial"/>
          <w:bCs/>
          <w:szCs w:val="24"/>
          <w:u w:val="single"/>
        </w:rPr>
      </w:pPr>
      <w:r w:rsidRPr="00562306">
        <w:rPr>
          <w:rFonts w:ascii="Arial" w:eastAsia="Times New Roman" w:hAnsi="Arial" w:cs="Arial"/>
          <w:b/>
          <w:bCs/>
          <w:szCs w:val="24"/>
        </w:rPr>
        <w:t xml:space="preserve">Press queries or for further Gleadell contacts </w:t>
      </w:r>
      <w:r w:rsidRPr="00562306">
        <w:rPr>
          <w:rFonts w:ascii="Arial" w:eastAsia="Times New Roman" w:hAnsi="Arial" w:cs="Arial"/>
          <w:bCs/>
          <w:szCs w:val="24"/>
        </w:rPr>
        <w:t xml:space="preserve">call Robert Harris Communications on 07768 402850  </w:t>
      </w:r>
      <w:hyperlink r:id="rId9" w:history="1">
        <w:r w:rsidRPr="00562306">
          <w:rPr>
            <w:rStyle w:val="Hyperlink"/>
            <w:rFonts w:ascii="Arial" w:eastAsia="Times New Roman" w:hAnsi="Arial" w:cs="Arial"/>
            <w:bCs/>
            <w:color w:val="auto"/>
            <w:szCs w:val="24"/>
          </w:rPr>
          <w:t>robert@roberthcomms.co.uk</w:t>
        </w:r>
      </w:hyperlink>
    </w:p>
    <w:p w14:paraId="47B97E89" w14:textId="77777777" w:rsidR="00F71267" w:rsidRPr="00562306" w:rsidRDefault="00F71267" w:rsidP="007F5D0C">
      <w:pPr>
        <w:widowControl w:val="0"/>
        <w:autoSpaceDE w:val="0"/>
        <w:autoSpaceDN w:val="0"/>
        <w:adjustRightInd w:val="0"/>
        <w:spacing w:line="276" w:lineRule="auto"/>
        <w:rPr>
          <w:rFonts w:ascii="Arial" w:eastAsia="Times New Roman" w:hAnsi="Arial" w:cs="Arial"/>
          <w:bCs/>
          <w:szCs w:val="24"/>
          <w:u w:val="single"/>
        </w:rPr>
      </w:pPr>
    </w:p>
    <w:p w14:paraId="32381C98" w14:textId="77777777" w:rsidR="00F71267" w:rsidRPr="00AC7478" w:rsidRDefault="00F71267" w:rsidP="007F5D0C">
      <w:pPr>
        <w:widowControl w:val="0"/>
        <w:autoSpaceDE w:val="0"/>
        <w:autoSpaceDN w:val="0"/>
        <w:adjustRightInd w:val="0"/>
        <w:spacing w:line="276" w:lineRule="auto"/>
        <w:rPr>
          <w:rFonts w:ascii="Arial" w:eastAsia="Times New Roman" w:hAnsi="Arial" w:cs="Arial"/>
          <w:b/>
          <w:bCs/>
          <w:color w:val="2A2A2A"/>
          <w:szCs w:val="24"/>
        </w:rPr>
      </w:pPr>
    </w:p>
    <w:p w14:paraId="2DADD05B" w14:textId="77777777" w:rsidR="00F71267" w:rsidRPr="008466CC" w:rsidRDefault="00F71267" w:rsidP="007F5D0C">
      <w:pPr>
        <w:widowControl w:val="0"/>
        <w:spacing w:line="276" w:lineRule="auto"/>
        <w:outlineLvl w:val="0"/>
        <w:rPr>
          <w:rFonts w:ascii="Arial" w:hAnsi="Arial" w:cs="Arial"/>
          <w:sz w:val="20"/>
          <w:szCs w:val="28"/>
          <w:lang w:val="en-US"/>
        </w:rPr>
      </w:pPr>
    </w:p>
    <w:p w14:paraId="001F046F" w14:textId="77777777" w:rsidR="00F71267" w:rsidRDefault="00F71267" w:rsidP="007F5D0C">
      <w:pPr>
        <w:widowControl w:val="0"/>
        <w:autoSpaceDE w:val="0"/>
        <w:autoSpaceDN w:val="0"/>
        <w:adjustRightInd w:val="0"/>
        <w:spacing w:line="276" w:lineRule="auto"/>
        <w:rPr>
          <w:rFonts w:ascii="Arial" w:hAnsi="Arial" w:cs="Arial"/>
          <w:b/>
          <w:sz w:val="20"/>
          <w:szCs w:val="30"/>
          <w:lang w:val="en-US"/>
        </w:rPr>
      </w:pPr>
    </w:p>
    <w:p w14:paraId="40F9D3D7" w14:textId="77777777" w:rsidR="00F71267" w:rsidRPr="00D27F32" w:rsidRDefault="00F71267" w:rsidP="007F5D0C">
      <w:pPr>
        <w:widowControl w:val="0"/>
        <w:autoSpaceDE w:val="0"/>
        <w:autoSpaceDN w:val="0"/>
        <w:adjustRightInd w:val="0"/>
        <w:spacing w:line="276" w:lineRule="auto"/>
        <w:rPr>
          <w:rFonts w:ascii="Arial" w:hAnsi="Arial" w:cs="Times New Roman"/>
          <w:b/>
          <w:sz w:val="20"/>
          <w:szCs w:val="32"/>
          <w:lang w:val="en-US"/>
        </w:rPr>
      </w:pPr>
      <w:r w:rsidRPr="00D27F32">
        <w:rPr>
          <w:rFonts w:ascii="Arial" w:hAnsi="Arial" w:cs="Arial"/>
          <w:b/>
          <w:sz w:val="20"/>
          <w:szCs w:val="30"/>
          <w:lang w:val="en-US"/>
        </w:rPr>
        <w:t>Notes to Editors</w:t>
      </w:r>
    </w:p>
    <w:p w14:paraId="4B40BDD1" w14:textId="4B173610" w:rsidR="00F71267" w:rsidRPr="00D27F32" w:rsidRDefault="00F71267" w:rsidP="007F5D0C">
      <w:pPr>
        <w:widowControl w:val="0"/>
        <w:autoSpaceDE w:val="0"/>
        <w:autoSpaceDN w:val="0"/>
        <w:adjustRightInd w:val="0"/>
        <w:spacing w:line="276"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0"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1"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0DBED392" w14:textId="77777777" w:rsidR="00F71267" w:rsidRPr="00D27F32" w:rsidRDefault="00F71267" w:rsidP="007F5D0C">
      <w:pPr>
        <w:widowControl w:val="0"/>
        <w:autoSpaceDE w:val="0"/>
        <w:autoSpaceDN w:val="0"/>
        <w:adjustRightInd w:val="0"/>
        <w:spacing w:line="276" w:lineRule="auto"/>
        <w:rPr>
          <w:rFonts w:ascii="Arial" w:hAnsi="Arial" w:cs="Times New Roman"/>
          <w:sz w:val="20"/>
          <w:szCs w:val="32"/>
          <w:lang w:val="en-US"/>
        </w:rPr>
      </w:pPr>
      <w:r w:rsidRPr="00D27F32">
        <w:rPr>
          <w:rFonts w:ascii="Arial" w:hAnsi="Arial" w:cs="Calibri"/>
          <w:sz w:val="20"/>
          <w:szCs w:val="32"/>
          <w:lang w:val="en-US"/>
        </w:rPr>
        <w:t> </w:t>
      </w:r>
    </w:p>
    <w:p w14:paraId="6CC736F1" w14:textId="77777777" w:rsidR="00F71267" w:rsidRPr="007650A6" w:rsidRDefault="00F71267" w:rsidP="007F5D0C">
      <w:pPr>
        <w:widowControl w:val="0"/>
        <w:spacing w:line="276"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p w14:paraId="3193B084" w14:textId="77777777" w:rsidR="00571DEC" w:rsidRDefault="006F651F" w:rsidP="007F5D0C">
      <w:pPr>
        <w:spacing w:line="276" w:lineRule="auto"/>
      </w:pPr>
    </w:p>
    <w:sectPr w:rsidR="00571DEC"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267"/>
    <w:rsid w:val="000133A2"/>
    <w:rsid w:val="00177BB8"/>
    <w:rsid w:val="002C07B4"/>
    <w:rsid w:val="00320321"/>
    <w:rsid w:val="006F651F"/>
    <w:rsid w:val="00773E30"/>
    <w:rsid w:val="007F5D0C"/>
    <w:rsid w:val="00A65B0F"/>
    <w:rsid w:val="00B938BD"/>
    <w:rsid w:val="00CB43AC"/>
    <w:rsid w:val="00F71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BCF05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267"/>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1267"/>
    <w:rPr>
      <w:color w:val="0563C1" w:themeColor="hyperlink"/>
      <w:u w:val="single"/>
    </w:rPr>
  </w:style>
  <w:style w:type="paragraph" w:styleId="BalloonText">
    <w:name w:val="Balloon Text"/>
    <w:basedOn w:val="Normal"/>
    <w:link w:val="BalloonTextChar"/>
    <w:uiPriority w:val="99"/>
    <w:semiHidden/>
    <w:unhideWhenUsed/>
    <w:rsid w:val="007F5D0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F5D0C"/>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invivo-group.com/"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hyperlink" Target="mailto:calum.findlay@gleadell.co.uk" TargetMode="External"/><Relationship Id="rId9" Type="http://schemas.openxmlformats.org/officeDocument/2006/relationships/hyperlink" Target="mailto:robert@roberthcomms.co.uk" TargetMode="External"/><Relationship Id="rId10" Type="http://schemas.openxmlformats.org/officeDocument/2006/relationships/hyperlink" Target="http://www.ad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362</Words>
  <Characters>2067</Characters>
  <Application>Microsoft Macintosh Word</Application>
  <DocSecurity>0</DocSecurity>
  <Lines>17</Lines>
  <Paragraphs>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2425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5</cp:revision>
  <dcterms:created xsi:type="dcterms:W3CDTF">2016-11-04T08:41:00Z</dcterms:created>
  <dcterms:modified xsi:type="dcterms:W3CDTF">2016-11-04T09:28:00Z</dcterms:modified>
</cp:coreProperties>
</file>