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AD03B5">
        <w:rPr>
          <w:rFonts w:ascii="Arial" w:hAnsi="Arial" w:cs="Arial"/>
          <w:b/>
          <w:bCs/>
          <w:sz w:val="24"/>
        </w:rPr>
        <w:t>22 January</w:t>
      </w:r>
      <w:r w:rsidR="00283897">
        <w:rPr>
          <w:rFonts w:ascii="Arial" w:hAnsi="Arial" w:cs="Arial"/>
          <w:b/>
          <w:bCs/>
          <w:sz w:val="24"/>
        </w:rPr>
        <w:t xml:space="preserve"> </w:t>
      </w:r>
      <w:r w:rsidR="00777DCF">
        <w:rPr>
          <w:rFonts w:ascii="Arial" w:hAnsi="Arial" w:cs="Arial"/>
          <w:b/>
          <w:bCs/>
          <w:sz w:val="24"/>
        </w:rPr>
        <w:t>2016</w:t>
      </w:r>
    </w:p>
    <w:p w:rsidR="00AC7478" w:rsidRPr="00AD03B5" w:rsidRDefault="00AC7478" w:rsidP="00AD03B5">
      <w:pPr>
        <w:widowControl w:val="0"/>
        <w:autoSpaceDE w:val="0"/>
        <w:autoSpaceDN w:val="0"/>
        <w:adjustRightInd w:val="0"/>
        <w:spacing w:line="288" w:lineRule="auto"/>
        <w:rPr>
          <w:rFonts w:ascii="Arial" w:hAnsi="Arial" w:cs="Arial"/>
          <w:b/>
          <w:bCs/>
          <w:sz w:val="24"/>
        </w:rPr>
      </w:pPr>
    </w:p>
    <w:p w:rsidR="00AC7478" w:rsidRPr="00AD03B5" w:rsidRDefault="00640387" w:rsidP="00AD03B5">
      <w:pPr>
        <w:widowControl w:val="0"/>
        <w:autoSpaceDE w:val="0"/>
        <w:autoSpaceDN w:val="0"/>
        <w:adjustRightInd w:val="0"/>
        <w:spacing w:line="288" w:lineRule="auto"/>
        <w:rPr>
          <w:rFonts w:ascii="Arial" w:hAnsi="Arial" w:cs="Arial"/>
          <w:b/>
          <w:bCs/>
          <w:sz w:val="24"/>
        </w:rPr>
      </w:pPr>
      <w:r w:rsidRPr="00AD03B5">
        <w:rPr>
          <w:rFonts w:ascii="Arial" w:hAnsi="Arial" w:cs="Arial"/>
          <w:b/>
          <w:bCs/>
          <w:sz w:val="24"/>
        </w:rPr>
        <w:t>David Sheppard, Gleadell’s managing d</w:t>
      </w:r>
      <w:r w:rsidR="00AC7478" w:rsidRPr="00AD03B5">
        <w:rPr>
          <w:rFonts w:ascii="Arial" w:hAnsi="Arial" w:cs="Arial"/>
          <w:b/>
          <w:bCs/>
          <w:sz w:val="24"/>
        </w:rPr>
        <w:t>irector, comments on the wheat market</w:t>
      </w:r>
    </w:p>
    <w:p w:rsidR="00AC7478" w:rsidRPr="00AD03B5" w:rsidRDefault="00AC7478" w:rsidP="00AD03B5">
      <w:pPr>
        <w:widowControl w:val="0"/>
        <w:autoSpaceDE w:val="0"/>
        <w:autoSpaceDN w:val="0"/>
        <w:adjustRightInd w:val="0"/>
        <w:spacing w:line="288" w:lineRule="auto"/>
        <w:rPr>
          <w:rFonts w:ascii="Arial" w:hAnsi="Arial" w:cs="Arial"/>
          <w:b/>
          <w:bCs/>
          <w:sz w:val="24"/>
        </w:rPr>
      </w:pPr>
    </w:p>
    <w:p w:rsidR="00AD03B5" w:rsidRPr="00AD03B5" w:rsidRDefault="00AD03B5" w:rsidP="00AD03B5">
      <w:pPr>
        <w:pStyle w:val="ListParagraph"/>
        <w:spacing w:line="288" w:lineRule="auto"/>
        <w:ind w:left="0"/>
        <w:contextualSpacing/>
        <w:rPr>
          <w:rFonts w:ascii="Arial" w:hAnsi="Arial"/>
          <w:sz w:val="24"/>
        </w:rPr>
      </w:pPr>
      <w:r w:rsidRPr="00AD03B5">
        <w:rPr>
          <w:rFonts w:ascii="Arial" w:hAnsi="Arial"/>
          <w:sz w:val="24"/>
        </w:rPr>
        <w:t>US market</w:t>
      </w:r>
      <w:r>
        <w:rPr>
          <w:rFonts w:ascii="Arial" w:hAnsi="Arial"/>
          <w:sz w:val="24"/>
        </w:rPr>
        <w:t>s</w:t>
      </w:r>
      <w:r w:rsidRPr="00AD03B5">
        <w:rPr>
          <w:rFonts w:ascii="Arial" w:hAnsi="Arial"/>
          <w:sz w:val="24"/>
        </w:rPr>
        <w:t xml:space="preserve"> ha</w:t>
      </w:r>
      <w:r>
        <w:rPr>
          <w:rFonts w:ascii="Arial" w:hAnsi="Arial"/>
          <w:sz w:val="24"/>
        </w:rPr>
        <w:t>ve</w:t>
      </w:r>
      <w:r w:rsidRPr="00AD03B5">
        <w:rPr>
          <w:rFonts w:ascii="Arial" w:hAnsi="Arial"/>
          <w:sz w:val="24"/>
        </w:rPr>
        <w:t xml:space="preserve"> shed about $2 on the week, despite fund</w:t>
      </w:r>
      <w:r>
        <w:rPr>
          <w:rFonts w:ascii="Arial" w:hAnsi="Arial"/>
          <w:sz w:val="24"/>
        </w:rPr>
        <w:t>s</w:t>
      </w:r>
      <w:r w:rsidRPr="00AD03B5">
        <w:rPr>
          <w:rFonts w:ascii="Arial" w:hAnsi="Arial"/>
          <w:sz w:val="24"/>
        </w:rPr>
        <w:t xml:space="preserve"> increasing their record short position. US exports are still running 10% behind’s last season pace, and on track for end-season wheat stocks to reach 1bln bushels </w:t>
      </w:r>
      <w:r>
        <w:rPr>
          <w:rFonts w:ascii="Arial" w:hAnsi="Arial"/>
          <w:sz w:val="24"/>
        </w:rPr>
        <w:t xml:space="preserve">– a rise of </w:t>
      </w:r>
      <w:r w:rsidRPr="00AD03B5">
        <w:rPr>
          <w:rFonts w:ascii="Arial" w:hAnsi="Arial"/>
          <w:sz w:val="24"/>
        </w:rPr>
        <w:t>about 1.5mln t from current projections.</w:t>
      </w:r>
    </w:p>
    <w:p w:rsidR="00AD03B5" w:rsidRPr="00AD03B5" w:rsidRDefault="00AD03B5" w:rsidP="00AD03B5">
      <w:pPr>
        <w:pStyle w:val="ListParagraph"/>
        <w:spacing w:line="288" w:lineRule="auto"/>
        <w:rPr>
          <w:rFonts w:ascii="Arial" w:hAnsi="Arial"/>
          <w:sz w:val="24"/>
        </w:rPr>
      </w:pPr>
    </w:p>
    <w:p w:rsidR="00AD03B5" w:rsidRPr="00AD03B5" w:rsidRDefault="00AD03B5" w:rsidP="00AD03B5">
      <w:pPr>
        <w:pStyle w:val="ListParagraph"/>
        <w:spacing w:line="288" w:lineRule="auto"/>
        <w:ind w:left="0"/>
        <w:contextualSpacing/>
        <w:rPr>
          <w:rFonts w:ascii="Arial" w:hAnsi="Arial"/>
          <w:sz w:val="24"/>
        </w:rPr>
      </w:pPr>
      <w:r w:rsidRPr="00AD03B5">
        <w:rPr>
          <w:rFonts w:ascii="Arial" w:hAnsi="Arial"/>
          <w:sz w:val="24"/>
        </w:rPr>
        <w:t xml:space="preserve">There are still no major weather issues </w:t>
      </w:r>
      <w:r>
        <w:rPr>
          <w:rFonts w:ascii="Arial" w:hAnsi="Arial"/>
          <w:sz w:val="24"/>
        </w:rPr>
        <w:t xml:space="preserve">in the US, </w:t>
      </w:r>
      <w:r w:rsidRPr="00AD03B5">
        <w:rPr>
          <w:rFonts w:ascii="Arial" w:hAnsi="Arial"/>
          <w:sz w:val="24"/>
        </w:rPr>
        <w:t>with light rainfall expected next week and temperatures gradually warming. US futures are still open to potential bounces as the funds cover, although most cash markets are trading off a more</w:t>
      </w:r>
      <w:r>
        <w:rPr>
          <w:rFonts w:ascii="Arial" w:hAnsi="Arial"/>
          <w:sz w:val="24"/>
        </w:rPr>
        <w:t xml:space="preserve"> </w:t>
      </w:r>
      <w:r w:rsidRPr="00AD03B5">
        <w:rPr>
          <w:rFonts w:ascii="Arial" w:hAnsi="Arial"/>
          <w:sz w:val="24"/>
        </w:rPr>
        <w:t>fundamental agenda.</w:t>
      </w:r>
    </w:p>
    <w:p w:rsidR="00AD03B5" w:rsidRPr="00AD03B5" w:rsidRDefault="00AD03B5" w:rsidP="00AD03B5">
      <w:pPr>
        <w:spacing w:line="288" w:lineRule="auto"/>
        <w:rPr>
          <w:rFonts w:ascii="Arial" w:hAnsi="Arial"/>
          <w:sz w:val="24"/>
        </w:rPr>
      </w:pPr>
    </w:p>
    <w:p w:rsidR="00AD03B5" w:rsidRPr="00AD03B5" w:rsidRDefault="00AD03B5" w:rsidP="00AD03B5">
      <w:pPr>
        <w:pStyle w:val="ListParagraph"/>
        <w:spacing w:line="288" w:lineRule="auto"/>
        <w:ind w:left="0"/>
        <w:contextualSpacing/>
        <w:rPr>
          <w:rFonts w:ascii="Arial" w:hAnsi="Arial"/>
          <w:sz w:val="24"/>
        </w:rPr>
      </w:pPr>
      <w:r w:rsidRPr="00AD03B5">
        <w:rPr>
          <w:rFonts w:ascii="Arial" w:hAnsi="Arial"/>
          <w:sz w:val="24"/>
        </w:rPr>
        <w:t xml:space="preserve">EU markets continue to weaken, resetting market lows on a daily basis. </w:t>
      </w:r>
      <w:r>
        <w:rPr>
          <w:rFonts w:ascii="Arial" w:hAnsi="Arial"/>
          <w:sz w:val="24"/>
        </w:rPr>
        <w:t xml:space="preserve">Export demand </w:t>
      </w:r>
      <w:r w:rsidRPr="00AD03B5">
        <w:rPr>
          <w:rFonts w:ascii="Arial" w:hAnsi="Arial"/>
          <w:sz w:val="24"/>
        </w:rPr>
        <w:t>remains very</w:t>
      </w:r>
      <w:r>
        <w:rPr>
          <w:rFonts w:ascii="Arial" w:hAnsi="Arial"/>
          <w:sz w:val="24"/>
        </w:rPr>
        <w:t xml:space="preserve"> </w:t>
      </w:r>
      <w:r w:rsidRPr="00AD03B5">
        <w:rPr>
          <w:rFonts w:ascii="Arial" w:hAnsi="Arial"/>
          <w:sz w:val="24"/>
        </w:rPr>
        <w:t>thin, especially from oil-based nations wh</w:t>
      </w:r>
      <w:r>
        <w:rPr>
          <w:rFonts w:ascii="Arial" w:hAnsi="Arial"/>
          <w:sz w:val="24"/>
        </w:rPr>
        <w:t xml:space="preserve">ose </w:t>
      </w:r>
      <w:r w:rsidRPr="00AD03B5">
        <w:rPr>
          <w:rFonts w:ascii="Arial" w:hAnsi="Arial"/>
          <w:sz w:val="24"/>
        </w:rPr>
        <w:t>economies</w:t>
      </w:r>
      <w:r>
        <w:rPr>
          <w:rFonts w:ascii="Arial" w:hAnsi="Arial"/>
          <w:sz w:val="24"/>
        </w:rPr>
        <w:t xml:space="preserve"> </w:t>
      </w:r>
      <w:r w:rsidRPr="00AD03B5">
        <w:rPr>
          <w:rFonts w:ascii="Arial" w:hAnsi="Arial"/>
          <w:sz w:val="24"/>
        </w:rPr>
        <w:t xml:space="preserve">are taking a major hit. </w:t>
      </w:r>
      <w:r>
        <w:rPr>
          <w:rFonts w:ascii="Arial" w:hAnsi="Arial"/>
          <w:sz w:val="24"/>
        </w:rPr>
        <w:t>T</w:t>
      </w:r>
      <w:r w:rsidRPr="00AD03B5">
        <w:rPr>
          <w:rFonts w:ascii="Arial" w:hAnsi="Arial"/>
          <w:sz w:val="24"/>
        </w:rPr>
        <w:t xml:space="preserve">he </w:t>
      </w:r>
      <w:r>
        <w:rPr>
          <w:rFonts w:ascii="Arial" w:hAnsi="Arial"/>
          <w:sz w:val="24"/>
        </w:rPr>
        <w:t>r</w:t>
      </w:r>
      <w:r w:rsidRPr="00AD03B5">
        <w:rPr>
          <w:rFonts w:ascii="Arial" w:hAnsi="Arial"/>
          <w:sz w:val="24"/>
        </w:rPr>
        <w:t>uble</w:t>
      </w:r>
      <w:r w:rsidRPr="00AD03B5">
        <w:rPr>
          <w:rFonts w:ascii="Arial" w:hAnsi="Arial" w:cs="Calibri"/>
          <w:sz w:val="24"/>
        </w:rPr>
        <w:t> </w:t>
      </w:r>
      <w:r>
        <w:rPr>
          <w:rFonts w:ascii="Arial" w:hAnsi="Arial" w:cs="Calibri"/>
          <w:sz w:val="24"/>
        </w:rPr>
        <w:t xml:space="preserve">is </w:t>
      </w:r>
      <w:r w:rsidRPr="00AD03B5">
        <w:rPr>
          <w:rFonts w:ascii="Arial" w:hAnsi="Arial"/>
          <w:sz w:val="24"/>
        </w:rPr>
        <w:t>making fresh all-time lows and its impact on export prices</w:t>
      </w:r>
      <w:r>
        <w:rPr>
          <w:rFonts w:ascii="Arial" w:hAnsi="Arial"/>
          <w:sz w:val="24"/>
        </w:rPr>
        <w:t xml:space="preserve"> means </w:t>
      </w:r>
      <w:r w:rsidRPr="00AD03B5">
        <w:rPr>
          <w:rFonts w:ascii="Arial" w:hAnsi="Arial"/>
          <w:sz w:val="24"/>
        </w:rPr>
        <w:t>the differential between US and competing EU/Black sea wheat is not narrowing. EU</w:t>
      </w:r>
      <w:r>
        <w:rPr>
          <w:rFonts w:ascii="Arial" w:hAnsi="Arial"/>
          <w:sz w:val="24"/>
        </w:rPr>
        <w:t>-</w:t>
      </w:r>
      <w:r w:rsidRPr="00AD03B5">
        <w:rPr>
          <w:rFonts w:ascii="Arial" w:hAnsi="Arial"/>
          <w:sz w:val="24"/>
        </w:rPr>
        <w:t xml:space="preserve">granted licences have picked up over the past few weeks, although </w:t>
      </w:r>
      <w:r>
        <w:rPr>
          <w:rFonts w:ascii="Arial" w:hAnsi="Arial"/>
          <w:sz w:val="24"/>
        </w:rPr>
        <w:t xml:space="preserve">they </w:t>
      </w:r>
      <w:r w:rsidRPr="00AD03B5">
        <w:rPr>
          <w:rFonts w:ascii="Arial" w:hAnsi="Arial"/>
          <w:sz w:val="24"/>
        </w:rPr>
        <w:t>are still down 12% on the year</w:t>
      </w:r>
      <w:r>
        <w:rPr>
          <w:rFonts w:ascii="Arial" w:hAnsi="Arial"/>
          <w:sz w:val="24"/>
        </w:rPr>
        <w:t xml:space="preserve">. Feed grain is </w:t>
      </w:r>
      <w:r w:rsidRPr="00AD03B5">
        <w:rPr>
          <w:rFonts w:ascii="Arial" w:hAnsi="Arial"/>
          <w:sz w:val="24"/>
        </w:rPr>
        <w:t xml:space="preserve">trading into Asian markets at $140fob from other origins, </w:t>
      </w:r>
      <w:r>
        <w:rPr>
          <w:rFonts w:ascii="Arial" w:hAnsi="Arial"/>
          <w:sz w:val="24"/>
        </w:rPr>
        <w:t xml:space="preserve">so </w:t>
      </w:r>
      <w:r w:rsidRPr="00AD03B5">
        <w:rPr>
          <w:rFonts w:ascii="Arial" w:hAnsi="Arial"/>
          <w:sz w:val="24"/>
        </w:rPr>
        <w:t>catching up could be a problem.</w:t>
      </w:r>
    </w:p>
    <w:p w:rsidR="00AD03B5" w:rsidRPr="00AD03B5" w:rsidRDefault="00AD03B5" w:rsidP="00AD03B5">
      <w:pPr>
        <w:spacing w:line="288" w:lineRule="auto"/>
        <w:rPr>
          <w:rFonts w:ascii="Arial" w:hAnsi="Arial"/>
          <w:sz w:val="24"/>
        </w:rPr>
      </w:pPr>
    </w:p>
    <w:p w:rsidR="00DB0B5D" w:rsidRPr="00DB0B5D" w:rsidRDefault="00AD03B5" w:rsidP="00DB0B5D">
      <w:pPr>
        <w:pStyle w:val="ListParagraph"/>
        <w:spacing w:line="288" w:lineRule="auto"/>
        <w:ind w:left="0"/>
        <w:contextualSpacing/>
        <w:rPr>
          <w:rFonts w:ascii="Arial" w:hAnsi="Arial"/>
          <w:sz w:val="24"/>
        </w:rPr>
      </w:pPr>
      <w:r w:rsidRPr="00AD03B5">
        <w:rPr>
          <w:rFonts w:ascii="Arial" w:hAnsi="Arial"/>
          <w:sz w:val="24"/>
        </w:rPr>
        <w:t>Despite the negative fundamentals overhanging the UK grain industry, the recent demise in the value of sterling has seen an increase in export trade. Turmoil in the global economy and weaker</w:t>
      </w:r>
      <w:r w:rsidR="00162628">
        <w:rPr>
          <w:rFonts w:ascii="Arial" w:hAnsi="Arial"/>
          <w:sz w:val="24"/>
        </w:rPr>
        <w:t>-</w:t>
      </w:r>
      <w:r w:rsidRPr="00AD03B5">
        <w:rPr>
          <w:rFonts w:ascii="Arial" w:hAnsi="Arial"/>
          <w:sz w:val="24"/>
        </w:rPr>
        <w:t>than</w:t>
      </w:r>
      <w:r w:rsidR="00162628">
        <w:rPr>
          <w:rFonts w:ascii="Arial" w:hAnsi="Arial"/>
          <w:sz w:val="24"/>
        </w:rPr>
        <w:t>-</w:t>
      </w:r>
      <w:r w:rsidRPr="00AD03B5">
        <w:rPr>
          <w:rFonts w:ascii="Arial" w:hAnsi="Arial"/>
          <w:sz w:val="24"/>
        </w:rPr>
        <w:t>expected UK growth led the B</w:t>
      </w:r>
      <w:r w:rsidR="00162628">
        <w:rPr>
          <w:rFonts w:ascii="Arial" w:hAnsi="Arial"/>
          <w:sz w:val="24"/>
        </w:rPr>
        <w:t xml:space="preserve">ank of England </w:t>
      </w:r>
      <w:r w:rsidRPr="00AD03B5">
        <w:rPr>
          <w:rFonts w:ascii="Arial" w:hAnsi="Arial"/>
          <w:sz w:val="24"/>
        </w:rPr>
        <w:t>to reflect a gloomy assessment, rul</w:t>
      </w:r>
      <w:r w:rsidR="00162628">
        <w:rPr>
          <w:rFonts w:ascii="Arial" w:hAnsi="Arial"/>
          <w:sz w:val="24"/>
        </w:rPr>
        <w:t xml:space="preserve">ing </w:t>
      </w:r>
      <w:r w:rsidRPr="00AD03B5">
        <w:rPr>
          <w:rFonts w:ascii="Arial" w:hAnsi="Arial"/>
          <w:sz w:val="24"/>
        </w:rPr>
        <w:t>out an immediate rise in UK interest rates. However, even with the anticipated rise o</w:t>
      </w:r>
      <w:r w:rsidR="00162628">
        <w:rPr>
          <w:rFonts w:ascii="Arial" w:hAnsi="Arial"/>
          <w:sz w:val="24"/>
        </w:rPr>
        <w:t>f</w:t>
      </w:r>
      <w:r w:rsidRPr="00AD03B5">
        <w:rPr>
          <w:rFonts w:ascii="Arial" w:hAnsi="Arial"/>
          <w:sz w:val="24"/>
        </w:rPr>
        <w:t xml:space="preserve"> total exports, the UK is still seen </w:t>
      </w:r>
      <w:r w:rsidRPr="00DB0B5D">
        <w:rPr>
          <w:rFonts w:ascii="Arial" w:hAnsi="Arial"/>
          <w:sz w:val="24"/>
        </w:rPr>
        <w:t>projecting a larger carry-out at the end of the 2015/16 marketing season, leaving the likelihood that prices in the deferred positions will remain under pressure.</w:t>
      </w:r>
    </w:p>
    <w:p w:rsidR="00AD03B5" w:rsidRPr="00DB0B5D" w:rsidRDefault="00AD03B5" w:rsidP="00DB0B5D">
      <w:pPr>
        <w:spacing w:line="288" w:lineRule="auto"/>
        <w:rPr>
          <w:rFonts w:ascii="Arial" w:hAnsi="Arial"/>
          <w:sz w:val="24"/>
        </w:rPr>
      </w:pPr>
    </w:p>
    <w:p w:rsidR="00DB0B5D" w:rsidRPr="00DB0B5D" w:rsidRDefault="00AD03B5" w:rsidP="00DB0B5D">
      <w:pPr>
        <w:pStyle w:val="ListParagraph"/>
        <w:spacing w:line="288" w:lineRule="auto"/>
        <w:ind w:left="0"/>
        <w:rPr>
          <w:rFonts w:ascii="Arial" w:hAnsi="Arial" w:cs="Arial"/>
          <w:sz w:val="24"/>
          <w:szCs w:val="24"/>
          <w:lang w:val="en-US"/>
        </w:rPr>
      </w:pPr>
      <w:r w:rsidRPr="00DB0B5D">
        <w:rPr>
          <w:rFonts w:ascii="Arial" w:hAnsi="Arial"/>
          <w:sz w:val="24"/>
        </w:rPr>
        <w:t>In summary, the market is running out of anything that could turn round the current trend</w:t>
      </w:r>
      <w:r w:rsidR="00162628" w:rsidRPr="00DB0B5D">
        <w:rPr>
          <w:rFonts w:ascii="Arial" w:hAnsi="Arial"/>
          <w:sz w:val="24"/>
        </w:rPr>
        <w:t xml:space="preserve">. It is </w:t>
      </w:r>
      <w:r w:rsidRPr="00DB0B5D">
        <w:rPr>
          <w:rFonts w:ascii="Arial" w:hAnsi="Arial"/>
          <w:sz w:val="24"/>
        </w:rPr>
        <w:t>cold, but it</w:t>
      </w:r>
      <w:r w:rsidR="00162628" w:rsidRPr="00DB0B5D">
        <w:rPr>
          <w:rFonts w:ascii="Arial" w:hAnsi="Arial"/>
          <w:sz w:val="24"/>
        </w:rPr>
        <w:t xml:space="preserve"> is </w:t>
      </w:r>
      <w:r w:rsidRPr="00DB0B5D">
        <w:rPr>
          <w:rFonts w:ascii="Arial" w:hAnsi="Arial"/>
          <w:sz w:val="24"/>
        </w:rPr>
        <w:t>winter and crops remain insulated. There are more sellers than buyers, and the Middle East</w:t>
      </w:r>
      <w:r w:rsidR="00162628" w:rsidRPr="00DB0B5D">
        <w:rPr>
          <w:rFonts w:ascii="Arial" w:hAnsi="Arial"/>
          <w:sz w:val="24"/>
        </w:rPr>
        <w:t xml:space="preserve"> buyers who should be in the market </w:t>
      </w:r>
      <w:r w:rsidRPr="00DB0B5D">
        <w:rPr>
          <w:rFonts w:ascii="Arial" w:hAnsi="Arial"/>
          <w:sz w:val="24"/>
        </w:rPr>
        <w:t>face</w:t>
      </w:r>
      <w:r w:rsidR="00162628" w:rsidRPr="00DB0B5D">
        <w:rPr>
          <w:rFonts w:ascii="Arial" w:hAnsi="Arial"/>
          <w:sz w:val="24"/>
        </w:rPr>
        <w:t xml:space="preserve"> significant reductions in </w:t>
      </w:r>
      <w:r w:rsidRPr="00DB0B5D">
        <w:rPr>
          <w:rFonts w:ascii="Arial" w:hAnsi="Arial"/>
          <w:sz w:val="24"/>
        </w:rPr>
        <w:t>their oil-based finances</w:t>
      </w:r>
      <w:r w:rsidR="00162628" w:rsidRPr="00DB0B5D">
        <w:rPr>
          <w:rFonts w:ascii="Arial" w:hAnsi="Arial"/>
          <w:sz w:val="24"/>
        </w:rPr>
        <w:t>.</w:t>
      </w:r>
      <w:r w:rsidRPr="00DB0B5D">
        <w:rPr>
          <w:rFonts w:ascii="Arial" w:hAnsi="Arial"/>
          <w:sz w:val="24"/>
        </w:rPr>
        <w:t xml:space="preserve"> </w:t>
      </w:r>
      <w:r w:rsidR="00DB0B5D" w:rsidRPr="00DB0B5D">
        <w:rPr>
          <w:rFonts w:ascii="Arial" w:hAnsi="Arial"/>
          <w:sz w:val="24"/>
        </w:rPr>
        <w:t>E</w:t>
      </w:r>
      <w:r w:rsidR="00DB0B5D" w:rsidRPr="00DB0B5D">
        <w:rPr>
          <w:rFonts w:ascii="Arial" w:hAnsi="Arial" w:cs="Arial"/>
          <w:sz w:val="24"/>
          <w:szCs w:val="24"/>
          <w:lang w:val="en-US"/>
        </w:rPr>
        <w:t>ven a record low in global freight rates, due at least partly to lower Chinese demand and cheaper oil, is not encouraging global importers to extend cover.</w:t>
      </w:r>
    </w:p>
    <w:p w:rsidR="00283897" w:rsidRPr="00DB0B5D" w:rsidRDefault="00283897" w:rsidP="00DB0B5D">
      <w:pPr>
        <w:pStyle w:val="ListParagraph"/>
        <w:spacing w:line="288" w:lineRule="auto"/>
        <w:rPr>
          <w:rFonts w:ascii="Arial" w:eastAsia="Times New Roman" w:hAnsi="Arial" w:cs="Arial"/>
          <w:sz w:val="24"/>
          <w:szCs w:val="24"/>
        </w:rPr>
      </w:pPr>
    </w:p>
    <w:p w:rsidR="00AC7478" w:rsidRPr="00AD03B5" w:rsidRDefault="006331DD" w:rsidP="00DB0B5D">
      <w:pPr>
        <w:widowControl w:val="0"/>
        <w:autoSpaceDE w:val="0"/>
        <w:autoSpaceDN w:val="0"/>
        <w:adjustRightInd w:val="0"/>
        <w:spacing w:line="288" w:lineRule="auto"/>
        <w:rPr>
          <w:rFonts w:ascii="Arial" w:eastAsia="Times New Roman" w:hAnsi="Arial" w:cs="Arial"/>
          <w:sz w:val="24"/>
          <w:szCs w:val="24"/>
        </w:rPr>
      </w:pPr>
      <w:r w:rsidRPr="00DB0B5D">
        <w:rPr>
          <w:rFonts w:ascii="Arial" w:eastAsia="Times New Roman" w:hAnsi="Arial" w:cs="Arial"/>
          <w:sz w:val="24"/>
          <w:szCs w:val="24"/>
        </w:rPr>
        <w:t xml:space="preserve">(COPY ENDS </w:t>
      </w:r>
      <w:r w:rsidR="0010463A">
        <w:rPr>
          <w:rFonts w:ascii="Arial" w:eastAsia="Times New Roman" w:hAnsi="Arial" w:cs="Arial"/>
          <w:sz w:val="24"/>
          <w:szCs w:val="24"/>
        </w:rPr>
        <w:t>350</w:t>
      </w:r>
      <w:r w:rsidR="00AC7478" w:rsidRPr="00DB0B5D">
        <w:rPr>
          <w:rFonts w:ascii="Arial" w:eastAsia="Times New Roman" w:hAnsi="Arial" w:cs="Arial"/>
          <w:sz w:val="24"/>
          <w:szCs w:val="24"/>
        </w:rPr>
        <w:t xml:space="preserve"> WORDS</w:t>
      </w:r>
      <w:r w:rsidR="00AC7478" w:rsidRPr="00AD03B5">
        <w:rPr>
          <w:rFonts w:ascii="Arial" w:eastAsia="Times New Roman" w:hAnsi="Arial" w:cs="Arial"/>
          <w:sz w:val="24"/>
          <w:szCs w:val="24"/>
        </w:rPr>
        <w:t>)</w:t>
      </w:r>
    </w:p>
    <w:p w:rsidR="00AC7478" w:rsidRPr="00AD03B5" w:rsidRDefault="00AC7478" w:rsidP="00AD03B5">
      <w:pPr>
        <w:widowControl w:val="0"/>
        <w:autoSpaceDE w:val="0"/>
        <w:autoSpaceDN w:val="0"/>
        <w:adjustRightInd w:val="0"/>
        <w:spacing w:line="288" w:lineRule="auto"/>
        <w:rPr>
          <w:rFonts w:ascii="Arial" w:eastAsia="Times New Roman" w:hAnsi="Arial" w:cs="Arial"/>
          <w:b/>
          <w:sz w:val="24"/>
          <w:szCs w:val="24"/>
        </w:rPr>
      </w:pPr>
    </w:p>
    <w:p w:rsidR="00AC7478" w:rsidRPr="00AD03B5" w:rsidRDefault="00AC7478" w:rsidP="00AD03B5">
      <w:pPr>
        <w:widowControl w:val="0"/>
        <w:autoSpaceDE w:val="0"/>
        <w:autoSpaceDN w:val="0"/>
        <w:adjustRightInd w:val="0"/>
        <w:spacing w:line="288" w:lineRule="auto"/>
        <w:rPr>
          <w:rFonts w:ascii="Arial" w:eastAsia="Times New Roman" w:hAnsi="Arial" w:cs="Arial"/>
          <w:b/>
          <w:sz w:val="24"/>
          <w:szCs w:val="24"/>
        </w:rPr>
      </w:pPr>
    </w:p>
    <w:p w:rsidR="00AC7478" w:rsidRPr="00AD03B5" w:rsidRDefault="00640387" w:rsidP="00AD03B5">
      <w:pPr>
        <w:widowControl w:val="0"/>
        <w:autoSpaceDE w:val="0"/>
        <w:autoSpaceDN w:val="0"/>
        <w:adjustRightInd w:val="0"/>
        <w:spacing w:line="288" w:lineRule="auto"/>
        <w:rPr>
          <w:rFonts w:ascii="Arial" w:hAnsi="Arial" w:cs="Arial"/>
          <w:b/>
          <w:bCs/>
          <w:sz w:val="24"/>
        </w:rPr>
      </w:pPr>
      <w:r w:rsidRPr="00AD03B5">
        <w:rPr>
          <w:rFonts w:ascii="Arial" w:hAnsi="Arial" w:cs="Arial"/>
          <w:b/>
          <w:bCs/>
          <w:sz w:val="24"/>
        </w:rPr>
        <w:t>Jonathan Lane, Gleadell’s t</w:t>
      </w:r>
      <w:r w:rsidR="00AC7478" w:rsidRPr="00AD03B5">
        <w:rPr>
          <w:rFonts w:ascii="Arial" w:hAnsi="Arial" w:cs="Arial"/>
          <w:b/>
          <w:bCs/>
          <w:sz w:val="24"/>
        </w:rPr>
        <w:t xml:space="preserve">rading </w:t>
      </w:r>
      <w:r w:rsidRPr="00AD03B5">
        <w:rPr>
          <w:rFonts w:ascii="Arial" w:hAnsi="Arial" w:cs="Arial"/>
          <w:b/>
          <w:bCs/>
          <w:sz w:val="24"/>
        </w:rPr>
        <w:t>d</w:t>
      </w:r>
      <w:r w:rsidR="001F255D" w:rsidRPr="00AD03B5">
        <w:rPr>
          <w:rFonts w:ascii="Arial" w:hAnsi="Arial" w:cs="Arial"/>
          <w:b/>
          <w:bCs/>
          <w:sz w:val="24"/>
        </w:rPr>
        <w:t>irector</w:t>
      </w:r>
      <w:r w:rsidR="00AC7478" w:rsidRPr="00AD03B5">
        <w:rPr>
          <w:rFonts w:ascii="Arial" w:hAnsi="Arial" w:cs="Arial"/>
          <w:b/>
          <w:bCs/>
          <w:sz w:val="24"/>
        </w:rPr>
        <w:t>, comments on the OSR market</w:t>
      </w:r>
    </w:p>
    <w:p w:rsidR="00AC7478" w:rsidRPr="00AD03B5" w:rsidRDefault="00AC7478" w:rsidP="00AD03B5">
      <w:pPr>
        <w:widowControl w:val="0"/>
        <w:autoSpaceDE w:val="0"/>
        <w:autoSpaceDN w:val="0"/>
        <w:adjustRightInd w:val="0"/>
        <w:spacing w:line="288" w:lineRule="auto"/>
        <w:rPr>
          <w:rFonts w:ascii="Arial" w:hAnsi="Arial" w:cs="Arial"/>
          <w:b/>
          <w:bCs/>
          <w:sz w:val="24"/>
        </w:rPr>
      </w:pPr>
    </w:p>
    <w:p w:rsidR="00AD03B5" w:rsidRPr="00AD03B5" w:rsidRDefault="00AD03B5" w:rsidP="00AD03B5">
      <w:pPr>
        <w:pStyle w:val="ListParagraph"/>
        <w:spacing w:line="288" w:lineRule="auto"/>
        <w:ind w:left="0"/>
        <w:contextualSpacing/>
        <w:rPr>
          <w:rFonts w:ascii="Arial" w:eastAsia="Calibri" w:hAnsi="Arial"/>
          <w:sz w:val="24"/>
          <w:szCs w:val="24"/>
        </w:rPr>
      </w:pPr>
      <w:r w:rsidRPr="00AD03B5">
        <w:rPr>
          <w:rFonts w:ascii="Arial" w:eastAsia="Calibri" w:hAnsi="Arial"/>
          <w:sz w:val="24"/>
          <w:szCs w:val="24"/>
        </w:rPr>
        <w:t xml:space="preserve">US </w:t>
      </w:r>
      <w:r w:rsidR="00162628">
        <w:rPr>
          <w:rFonts w:ascii="Arial" w:eastAsia="Calibri" w:hAnsi="Arial"/>
          <w:sz w:val="24"/>
          <w:szCs w:val="24"/>
        </w:rPr>
        <w:t>s</w:t>
      </w:r>
      <w:r w:rsidRPr="00AD03B5">
        <w:rPr>
          <w:rFonts w:ascii="Arial" w:eastAsia="Calibri" w:hAnsi="Arial"/>
          <w:sz w:val="24"/>
          <w:szCs w:val="24"/>
        </w:rPr>
        <w:t xml:space="preserve">oybeans have remained range bound on the week with little new input. The market continues to watch South American weather but at present the conditions appear fairly benign. </w:t>
      </w:r>
    </w:p>
    <w:p w:rsidR="00AD03B5" w:rsidRPr="00AD03B5" w:rsidRDefault="00AD03B5" w:rsidP="00AD03B5">
      <w:pPr>
        <w:spacing w:line="288" w:lineRule="auto"/>
        <w:rPr>
          <w:rFonts w:ascii="Arial" w:eastAsia="Calibri" w:hAnsi="Arial" w:cs="Times New Roman"/>
          <w:sz w:val="24"/>
          <w:szCs w:val="24"/>
        </w:rPr>
      </w:pPr>
    </w:p>
    <w:p w:rsidR="00AD03B5" w:rsidRPr="00AD03B5" w:rsidRDefault="00AD03B5" w:rsidP="00AD03B5">
      <w:pPr>
        <w:pStyle w:val="ListParagraph"/>
        <w:spacing w:line="288" w:lineRule="auto"/>
        <w:ind w:left="0"/>
        <w:contextualSpacing/>
        <w:rPr>
          <w:rFonts w:ascii="Arial" w:eastAsia="Calibri" w:hAnsi="Arial"/>
          <w:sz w:val="24"/>
          <w:szCs w:val="24"/>
        </w:rPr>
      </w:pPr>
      <w:r w:rsidRPr="00AD03B5">
        <w:rPr>
          <w:rFonts w:ascii="Arial" w:eastAsia="Calibri" w:hAnsi="Arial"/>
          <w:sz w:val="24"/>
          <w:szCs w:val="24"/>
        </w:rPr>
        <w:t>Matif rapeseed futures have traded lower</w:t>
      </w:r>
      <w:r w:rsidR="00162628">
        <w:rPr>
          <w:rFonts w:ascii="Arial" w:eastAsia="Calibri" w:hAnsi="Arial"/>
          <w:sz w:val="24"/>
          <w:szCs w:val="24"/>
        </w:rPr>
        <w:t>,</w:t>
      </w:r>
      <w:r w:rsidRPr="00AD03B5">
        <w:rPr>
          <w:rFonts w:ascii="Arial" w:eastAsia="Calibri" w:hAnsi="Arial"/>
          <w:sz w:val="24"/>
          <w:szCs w:val="24"/>
        </w:rPr>
        <w:t xml:space="preserve"> weighed down by weakening crude and a lack of crush demand. </w:t>
      </w:r>
    </w:p>
    <w:p w:rsidR="00AD03B5" w:rsidRPr="00AD03B5" w:rsidRDefault="00AD03B5" w:rsidP="00AD03B5">
      <w:pPr>
        <w:spacing w:line="288" w:lineRule="auto"/>
        <w:rPr>
          <w:rFonts w:ascii="Arial" w:eastAsia="Calibri" w:hAnsi="Arial" w:cs="Times New Roman"/>
          <w:sz w:val="24"/>
          <w:szCs w:val="24"/>
        </w:rPr>
      </w:pPr>
    </w:p>
    <w:p w:rsidR="00AD03B5" w:rsidRPr="00AD03B5" w:rsidRDefault="00162628" w:rsidP="00AD03B5">
      <w:pPr>
        <w:pStyle w:val="ListParagraph"/>
        <w:spacing w:line="288" w:lineRule="auto"/>
        <w:ind w:left="0"/>
        <w:contextualSpacing/>
        <w:rPr>
          <w:rFonts w:ascii="Arial" w:hAnsi="Arial"/>
          <w:b/>
          <w:noProof/>
          <w:sz w:val="24"/>
          <w:szCs w:val="24"/>
          <w:lang w:val="en-US"/>
        </w:rPr>
      </w:pPr>
      <w:r>
        <w:rPr>
          <w:rFonts w:ascii="Arial" w:eastAsia="Calibri" w:hAnsi="Arial"/>
          <w:sz w:val="24"/>
          <w:szCs w:val="24"/>
        </w:rPr>
        <w:t>The e</w:t>
      </w:r>
      <w:r w:rsidR="00AD03B5" w:rsidRPr="00AD03B5">
        <w:rPr>
          <w:rFonts w:ascii="Arial" w:eastAsia="Calibri" w:hAnsi="Arial"/>
          <w:sz w:val="24"/>
          <w:szCs w:val="24"/>
        </w:rPr>
        <w:t>uro</w:t>
      </w:r>
      <w:r>
        <w:rPr>
          <w:rFonts w:ascii="Arial" w:eastAsia="Calibri" w:hAnsi="Arial"/>
          <w:sz w:val="24"/>
          <w:szCs w:val="24"/>
        </w:rPr>
        <w:t xml:space="preserve">/pound rate </w:t>
      </w:r>
      <w:r w:rsidR="00AD03B5" w:rsidRPr="00AD03B5">
        <w:rPr>
          <w:rFonts w:ascii="Arial" w:eastAsia="Calibri" w:hAnsi="Arial"/>
          <w:sz w:val="24"/>
          <w:szCs w:val="24"/>
        </w:rPr>
        <w:t>has been extremely volatile this week with the euro continuing to gain on sterling. This has helped to support UK domestic markets in the face of a weakening matif.</w:t>
      </w:r>
    </w:p>
    <w:p w:rsidR="00AC7478" w:rsidRPr="00AD03B5" w:rsidRDefault="00AC7478" w:rsidP="00AD03B5">
      <w:pPr>
        <w:widowControl w:val="0"/>
        <w:autoSpaceDE w:val="0"/>
        <w:autoSpaceDN w:val="0"/>
        <w:adjustRightInd w:val="0"/>
        <w:spacing w:line="288" w:lineRule="auto"/>
        <w:rPr>
          <w:rFonts w:ascii="Arial" w:hAnsi="Arial" w:cs="Arial"/>
          <w:bCs/>
          <w:sz w:val="24"/>
        </w:rPr>
      </w:pPr>
    </w:p>
    <w:p w:rsidR="00AC7478" w:rsidRPr="00AD03B5" w:rsidRDefault="00AC7478" w:rsidP="00AD03B5">
      <w:pPr>
        <w:spacing w:line="288" w:lineRule="auto"/>
        <w:rPr>
          <w:rFonts w:ascii="Arial" w:hAnsi="Arial" w:cs="Arial"/>
          <w:bCs/>
          <w:sz w:val="24"/>
          <w:szCs w:val="24"/>
        </w:rPr>
      </w:pPr>
      <w:r w:rsidRPr="00AD03B5">
        <w:rPr>
          <w:rFonts w:ascii="Arial" w:hAnsi="Arial" w:cs="Arial"/>
          <w:bCs/>
          <w:sz w:val="24"/>
          <w:szCs w:val="24"/>
        </w:rPr>
        <w:t xml:space="preserve">(COPY ENDS </w:t>
      </w:r>
      <w:r w:rsidR="00162628">
        <w:rPr>
          <w:rFonts w:ascii="Arial" w:hAnsi="Arial" w:cs="Arial"/>
          <w:bCs/>
          <w:sz w:val="24"/>
          <w:szCs w:val="24"/>
        </w:rPr>
        <w:t>78</w:t>
      </w:r>
      <w:r w:rsidRPr="00AD03B5">
        <w:rPr>
          <w:rFonts w:ascii="Arial" w:hAnsi="Arial" w:cs="Arial"/>
          <w:bCs/>
          <w:sz w:val="24"/>
          <w:szCs w:val="24"/>
        </w:rPr>
        <w:t xml:space="preserve"> WORDS)</w:t>
      </w:r>
    </w:p>
    <w:p w:rsidR="002C11FB" w:rsidRPr="00AD03B5" w:rsidRDefault="002C11FB" w:rsidP="00AD03B5">
      <w:pPr>
        <w:spacing w:line="288" w:lineRule="auto"/>
        <w:rPr>
          <w:rFonts w:ascii="Arial" w:hAnsi="Arial" w:cs="Arial"/>
          <w:b/>
          <w:bCs/>
          <w:sz w:val="24"/>
          <w:u w:val="single"/>
        </w:rPr>
      </w:pPr>
    </w:p>
    <w:p w:rsidR="00AC7478" w:rsidRPr="00AD03B5" w:rsidRDefault="00AC7478" w:rsidP="00AD03B5">
      <w:pPr>
        <w:spacing w:line="288" w:lineRule="auto"/>
        <w:rPr>
          <w:rFonts w:ascii="Arial" w:hAnsi="Arial" w:cs="Arial"/>
          <w:b/>
          <w:bCs/>
          <w:sz w:val="24"/>
          <w:u w:val="single"/>
        </w:rPr>
      </w:pPr>
    </w:p>
    <w:p w:rsidR="00AC7478" w:rsidRPr="00AD03B5" w:rsidRDefault="00AC7478" w:rsidP="00AD03B5">
      <w:pPr>
        <w:widowControl w:val="0"/>
        <w:autoSpaceDE w:val="0"/>
        <w:autoSpaceDN w:val="0"/>
        <w:adjustRightInd w:val="0"/>
        <w:spacing w:line="288" w:lineRule="auto"/>
        <w:rPr>
          <w:rFonts w:ascii="Arial" w:hAnsi="Arial"/>
          <w:sz w:val="24"/>
        </w:rPr>
      </w:pPr>
      <w:r w:rsidRPr="00AD03B5">
        <w:rPr>
          <w:rFonts w:ascii="Arial" w:eastAsia="Times New Roman" w:hAnsi="Arial" w:cs="Arial"/>
          <w:b/>
          <w:bCs/>
          <w:sz w:val="24"/>
          <w:szCs w:val="24"/>
        </w:rPr>
        <w:t>For market information contact</w:t>
      </w:r>
      <w:r w:rsidR="00640387" w:rsidRPr="00AD03B5">
        <w:rPr>
          <w:rFonts w:ascii="Arial" w:eastAsia="Times New Roman" w:hAnsi="Arial" w:cs="Arial"/>
          <w:sz w:val="24"/>
          <w:szCs w:val="24"/>
        </w:rPr>
        <w:t xml:space="preserve"> Jonathan Lane, t</w:t>
      </w:r>
      <w:r w:rsidRPr="00AD03B5">
        <w:rPr>
          <w:rFonts w:ascii="Arial" w:eastAsia="Times New Roman" w:hAnsi="Arial" w:cs="Arial"/>
          <w:sz w:val="24"/>
          <w:szCs w:val="24"/>
        </w:rPr>
        <w:t xml:space="preserve">rading </w:t>
      </w:r>
      <w:r w:rsidR="00640387" w:rsidRPr="00AD03B5">
        <w:rPr>
          <w:rFonts w:ascii="Arial" w:eastAsia="Times New Roman" w:hAnsi="Arial" w:cs="Arial"/>
          <w:sz w:val="24"/>
          <w:szCs w:val="24"/>
        </w:rPr>
        <w:t>d</w:t>
      </w:r>
      <w:r w:rsidR="001F255D" w:rsidRPr="00AD03B5">
        <w:rPr>
          <w:rFonts w:ascii="Arial" w:eastAsia="Times New Roman" w:hAnsi="Arial" w:cs="Arial"/>
          <w:sz w:val="24"/>
          <w:szCs w:val="24"/>
        </w:rPr>
        <w:t>irector</w:t>
      </w:r>
      <w:r w:rsidRPr="00AD03B5">
        <w:rPr>
          <w:rFonts w:ascii="Arial" w:eastAsia="Times New Roman" w:hAnsi="Arial" w:cs="Arial"/>
          <w:sz w:val="24"/>
          <w:szCs w:val="24"/>
        </w:rPr>
        <w:t xml:space="preserve">, </w:t>
      </w:r>
      <w:r w:rsidRPr="00AD03B5">
        <w:rPr>
          <w:rFonts w:ascii="Arial" w:eastAsia="Times New Roman" w:hAnsi="Arial" w:cs="Arial"/>
          <w:color w:val="0A000E"/>
          <w:sz w:val="24"/>
          <w:szCs w:val="24"/>
        </w:rPr>
        <w:t xml:space="preserve">on 01427 421221 or </w:t>
      </w:r>
      <w:hyperlink r:id="rId4" w:history="1">
        <w:r w:rsidRPr="00AD03B5">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5" w:history="1">
        <w:r w:rsidRPr="008C5CDF">
          <w:rPr>
            <w:rStyle w:val="Hyperlink"/>
            <w:rFonts w:ascii="Arial" w:eastAsia="Times New Roman" w:hAnsi="Arial" w:cs="Arial"/>
            <w:bCs/>
            <w:sz w:val="24"/>
            <w:szCs w:val="24"/>
          </w:rPr>
          <w:t>robert@roberthcomms.co.uk</w:t>
        </w:r>
      </w:hyperlink>
    </w:p>
    <w:p w:rsidR="00AC7478" w:rsidRPr="00AC7478" w:rsidRDefault="00AC7478" w:rsidP="00283897">
      <w:pPr>
        <w:widowControl w:val="0"/>
        <w:autoSpaceDE w:val="0"/>
        <w:autoSpaceDN w:val="0"/>
        <w:adjustRightInd w:val="0"/>
        <w:rPr>
          <w:rFonts w:ascii="Arial" w:hAnsi="Arial"/>
          <w:sz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6"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7"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681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0B3A1C"/>
    <w:rsid w:val="0010463A"/>
    <w:rsid w:val="001524F0"/>
    <w:rsid w:val="00162628"/>
    <w:rsid w:val="001B1EF3"/>
    <w:rsid w:val="001E226B"/>
    <w:rsid w:val="001F255D"/>
    <w:rsid w:val="002446B9"/>
    <w:rsid w:val="0025055D"/>
    <w:rsid w:val="00283897"/>
    <w:rsid w:val="002C11FB"/>
    <w:rsid w:val="003D7B37"/>
    <w:rsid w:val="003F4A74"/>
    <w:rsid w:val="004077A2"/>
    <w:rsid w:val="00473549"/>
    <w:rsid w:val="0056412B"/>
    <w:rsid w:val="005B542D"/>
    <w:rsid w:val="005F3448"/>
    <w:rsid w:val="006331DD"/>
    <w:rsid w:val="00640387"/>
    <w:rsid w:val="00657FB4"/>
    <w:rsid w:val="00665C58"/>
    <w:rsid w:val="0067147A"/>
    <w:rsid w:val="0068185B"/>
    <w:rsid w:val="006A5B54"/>
    <w:rsid w:val="006B2E71"/>
    <w:rsid w:val="006B617B"/>
    <w:rsid w:val="007349D2"/>
    <w:rsid w:val="00751755"/>
    <w:rsid w:val="00777DCF"/>
    <w:rsid w:val="00795DDE"/>
    <w:rsid w:val="008069D0"/>
    <w:rsid w:val="008341DD"/>
    <w:rsid w:val="008466CC"/>
    <w:rsid w:val="008C6A2A"/>
    <w:rsid w:val="008D4EFB"/>
    <w:rsid w:val="008F292A"/>
    <w:rsid w:val="0092042E"/>
    <w:rsid w:val="00937257"/>
    <w:rsid w:val="0094610B"/>
    <w:rsid w:val="009B217B"/>
    <w:rsid w:val="00A940D7"/>
    <w:rsid w:val="00AB0ECF"/>
    <w:rsid w:val="00AB5AEF"/>
    <w:rsid w:val="00AC7478"/>
    <w:rsid w:val="00AD03B5"/>
    <w:rsid w:val="00AF2642"/>
    <w:rsid w:val="00B13A11"/>
    <w:rsid w:val="00B3243E"/>
    <w:rsid w:val="00B3532B"/>
    <w:rsid w:val="00B40E5D"/>
    <w:rsid w:val="00B81AD8"/>
    <w:rsid w:val="00B93B20"/>
    <w:rsid w:val="00BB0CB6"/>
    <w:rsid w:val="00CA174C"/>
    <w:rsid w:val="00CE2B4E"/>
    <w:rsid w:val="00D27F32"/>
    <w:rsid w:val="00D82D27"/>
    <w:rsid w:val="00DB0B5D"/>
    <w:rsid w:val="00DD6ED0"/>
    <w:rsid w:val="00DF12A8"/>
    <w:rsid w:val="00E15E85"/>
    <w:rsid w:val="00E8479F"/>
    <w:rsid w:val="00EE3ED2"/>
    <w:rsid w:val="00EF5D59"/>
    <w:rsid w:val="00EF6717"/>
    <w:rsid w:val="00FB224C"/>
    <w:rsid w:val="00FD5102"/>
    <w:rsid w:val="00FD5D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nathan.lane@gleadell.co.uk" TargetMode="External"/><Relationship Id="rId5" Type="http://schemas.openxmlformats.org/officeDocument/2006/relationships/hyperlink" Target="mailto:robert@roberthcomms.co.uk" TargetMode="External"/><Relationship Id="rId6" Type="http://schemas.openxmlformats.org/officeDocument/2006/relationships/hyperlink" Target="http://www.adm.com/" TargetMode="External"/><Relationship Id="rId7" Type="http://schemas.openxmlformats.org/officeDocument/2006/relationships/hyperlink" Target="http://www.invivo-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3382</Characters>
  <Application>Microsoft Macintosh Word</Application>
  <DocSecurity>0</DocSecurity>
  <Lines>28</Lines>
  <Paragraphs>6</Paragraphs>
  <ScaleCrop>false</ScaleCrop>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12</cp:revision>
  <dcterms:created xsi:type="dcterms:W3CDTF">2016-01-21T17:13:00Z</dcterms:created>
  <dcterms:modified xsi:type="dcterms:W3CDTF">2016-01-21T18:10:00Z</dcterms:modified>
</cp:coreProperties>
</file>