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1FAAE24B" w14:textId="77777777" w:rsidR="00F66DD9" w:rsidRDefault="00F66DD9" w:rsidP="007650A6">
      <w:pPr>
        <w:widowControl w:val="0"/>
        <w:autoSpaceDE w:val="0"/>
        <w:autoSpaceDN w:val="0"/>
        <w:adjustRightInd w:val="0"/>
        <w:rPr>
          <w:rFonts w:ascii="Arial" w:hAnsi="Arial" w:cs="Arial"/>
          <w:b/>
          <w:bCs/>
        </w:rPr>
      </w:pPr>
    </w:p>
    <w:p w14:paraId="3E410AFF" w14:textId="0C7540C6" w:rsidR="007650A6" w:rsidRPr="00C405FF" w:rsidRDefault="00F66DD9" w:rsidP="007650A6">
      <w:pPr>
        <w:widowControl w:val="0"/>
        <w:autoSpaceDE w:val="0"/>
        <w:autoSpaceDN w:val="0"/>
        <w:adjustRightInd w:val="0"/>
        <w:rPr>
          <w:rFonts w:ascii="Arial" w:hAnsi="Arial" w:cs="Arial"/>
          <w:b/>
          <w:bCs/>
        </w:rPr>
      </w:pPr>
      <w:r>
        <w:rPr>
          <w:rFonts w:ascii="Arial" w:hAnsi="Arial" w:cs="Arial"/>
          <w:b/>
          <w:bCs/>
        </w:rPr>
        <w:t xml:space="preserve">Immediate – 15 July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39591703" w14:textId="77777777" w:rsidR="00F66DD9" w:rsidRPr="00F66DD9" w:rsidRDefault="007650A6" w:rsidP="00F66DD9">
      <w:pPr>
        <w:widowControl w:val="0"/>
        <w:autoSpaceDE w:val="0"/>
        <w:autoSpaceDN w:val="0"/>
        <w:adjustRightInd w:val="0"/>
        <w:spacing w:line="276" w:lineRule="auto"/>
        <w:rPr>
          <w:rFonts w:ascii="Arial" w:hAnsi="Arial" w:cs="Arial"/>
          <w:b/>
          <w:bCs/>
        </w:rPr>
      </w:pPr>
      <w:bookmarkStart w:id="0" w:name="_GoBack"/>
      <w:bookmarkEnd w:id="0"/>
      <w:r w:rsidRPr="00F66DD9">
        <w:rPr>
          <w:rFonts w:ascii="Arial" w:hAnsi="Arial" w:cs="Arial"/>
          <w:b/>
          <w:bCs/>
        </w:rPr>
        <w:t>David Sheppard, Gleadell’s managing director, comments on the wheat market</w:t>
      </w:r>
    </w:p>
    <w:p w14:paraId="5A97D108" w14:textId="77777777" w:rsidR="00F66DD9" w:rsidRPr="00F66DD9" w:rsidRDefault="00F66DD9" w:rsidP="00F66DD9">
      <w:pPr>
        <w:widowControl w:val="0"/>
        <w:autoSpaceDE w:val="0"/>
        <w:autoSpaceDN w:val="0"/>
        <w:adjustRightInd w:val="0"/>
        <w:spacing w:line="276" w:lineRule="auto"/>
        <w:rPr>
          <w:rFonts w:ascii="Arial" w:hAnsi="Arial" w:cs="Arial"/>
          <w:b/>
          <w:bCs/>
        </w:rPr>
      </w:pPr>
    </w:p>
    <w:p w14:paraId="37B19673" w14:textId="5B8B6BFB" w:rsidR="00F66DD9" w:rsidRPr="00F66DD9" w:rsidRDefault="00BD4750" w:rsidP="00F66DD9">
      <w:pPr>
        <w:widowControl w:val="0"/>
        <w:autoSpaceDE w:val="0"/>
        <w:autoSpaceDN w:val="0"/>
        <w:adjustRightInd w:val="0"/>
        <w:spacing w:line="276" w:lineRule="auto"/>
        <w:rPr>
          <w:rFonts w:ascii="Arial" w:hAnsi="Arial" w:cs="Arial"/>
          <w:szCs w:val="24"/>
          <w:lang w:val="en-US"/>
        </w:rPr>
      </w:pPr>
      <w:r>
        <w:rPr>
          <w:rFonts w:ascii="Arial" w:hAnsi="Arial" w:cs="Arial"/>
          <w:szCs w:val="24"/>
          <w:lang w:val="en-US"/>
        </w:rPr>
        <w:t xml:space="preserve">The recent </w:t>
      </w:r>
      <w:r w:rsidR="00A2798A" w:rsidRPr="00F66DD9">
        <w:rPr>
          <w:rFonts w:ascii="Arial" w:hAnsi="Arial" w:cs="Arial"/>
          <w:szCs w:val="24"/>
          <w:lang w:val="en-US"/>
        </w:rPr>
        <w:t>USDA report, which on the face of it came out as fairly neutral from an ending stocks perspective</w:t>
      </w:r>
      <w:r>
        <w:rPr>
          <w:rFonts w:ascii="Arial" w:hAnsi="Arial" w:cs="Arial"/>
          <w:szCs w:val="24"/>
          <w:lang w:val="en-US"/>
        </w:rPr>
        <w:t>,</w:t>
      </w:r>
      <w:r w:rsidR="00A2798A" w:rsidRPr="00F66DD9">
        <w:rPr>
          <w:rFonts w:ascii="Arial" w:hAnsi="Arial" w:cs="Arial"/>
          <w:szCs w:val="24"/>
          <w:lang w:val="en-US"/>
        </w:rPr>
        <w:t xml:space="preserve"> has not stopped the US wheat, corn </w:t>
      </w:r>
      <w:r w:rsidR="00DB1310">
        <w:rPr>
          <w:rFonts w:ascii="Arial" w:hAnsi="Arial" w:cs="Arial"/>
          <w:szCs w:val="24"/>
          <w:lang w:val="en-US"/>
        </w:rPr>
        <w:t xml:space="preserve">and </w:t>
      </w:r>
      <w:r w:rsidR="00A2798A" w:rsidRPr="00F66DD9">
        <w:rPr>
          <w:rFonts w:ascii="Arial" w:hAnsi="Arial" w:cs="Arial"/>
          <w:szCs w:val="24"/>
          <w:lang w:val="en-US"/>
        </w:rPr>
        <w:t>soybean markets seeing an uptick in prices since Tuesday.</w:t>
      </w:r>
    </w:p>
    <w:p w14:paraId="2A6B9C72" w14:textId="77777777" w:rsidR="00F66DD9" w:rsidRPr="00F66DD9" w:rsidRDefault="00F66DD9" w:rsidP="00F66DD9">
      <w:pPr>
        <w:widowControl w:val="0"/>
        <w:autoSpaceDE w:val="0"/>
        <w:autoSpaceDN w:val="0"/>
        <w:adjustRightInd w:val="0"/>
        <w:spacing w:line="276" w:lineRule="auto"/>
        <w:rPr>
          <w:rFonts w:ascii="Arial" w:hAnsi="Arial" w:cs="Arial"/>
          <w:szCs w:val="24"/>
          <w:lang w:val="en-US"/>
        </w:rPr>
      </w:pPr>
    </w:p>
    <w:p w14:paraId="08A45A9C" w14:textId="2DDAE346" w:rsidR="00F66DD9" w:rsidRPr="00F66DD9" w:rsidRDefault="00A2798A" w:rsidP="00F66DD9">
      <w:pPr>
        <w:widowControl w:val="0"/>
        <w:autoSpaceDE w:val="0"/>
        <w:autoSpaceDN w:val="0"/>
        <w:adjustRightInd w:val="0"/>
        <w:spacing w:line="276" w:lineRule="auto"/>
        <w:rPr>
          <w:rFonts w:ascii="Arial" w:hAnsi="Arial" w:cs="Arial"/>
          <w:szCs w:val="24"/>
          <w:lang w:val="en-US"/>
        </w:rPr>
      </w:pPr>
      <w:r w:rsidRPr="00F66DD9">
        <w:rPr>
          <w:rFonts w:ascii="Arial" w:hAnsi="Arial" w:cs="Arial"/>
          <w:szCs w:val="24"/>
          <w:lang w:val="en-US"/>
        </w:rPr>
        <w:t>Funds continue to hold a near-record short on wheat</w:t>
      </w:r>
      <w:r w:rsidR="00BD4750">
        <w:rPr>
          <w:rFonts w:ascii="Arial" w:hAnsi="Arial" w:cs="Arial"/>
          <w:szCs w:val="24"/>
          <w:lang w:val="en-US"/>
        </w:rPr>
        <w:t xml:space="preserve">, </w:t>
      </w:r>
      <w:r w:rsidRPr="00F66DD9">
        <w:rPr>
          <w:rFonts w:ascii="Arial" w:hAnsi="Arial" w:cs="Arial"/>
          <w:szCs w:val="24"/>
          <w:lang w:val="en-US"/>
        </w:rPr>
        <w:t>having sold heavily over the last fortnight</w:t>
      </w:r>
      <w:r w:rsidR="00BD4750">
        <w:rPr>
          <w:rFonts w:ascii="Arial" w:hAnsi="Arial" w:cs="Arial"/>
          <w:szCs w:val="24"/>
          <w:lang w:val="en-US"/>
        </w:rPr>
        <w:t xml:space="preserve">. </w:t>
      </w:r>
      <w:r w:rsidR="00000705">
        <w:rPr>
          <w:rFonts w:ascii="Arial" w:hAnsi="Arial" w:cs="Arial"/>
          <w:szCs w:val="24"/>
          <w:lang w:val="en-US"/>
        </w:rPr>
        <w:t>They liquidated c</w:t>
      </w:r>
      <w:r w:rsidRPr="00F66DD9">
        <w:rPr>
          <w:rFonts w:ascii="Arial" w:hAnsi="Arial" w:cs="Arial"/>
          <w:szCs w:val="24"/>
          <w:lang w:val="en-US"/>
        </w:rPr>
        <w:t xml:space="preserve">orn </w:t>
      </w:r>
      <w:r w:rsidR="00BD4750">
        <w:rPr>
          <w:rFonts w:ascii="Arial" w:hAnsi="Arial" w:cs="Arial"/>
          <w:szCs w:val="24"/>
          <w:lang w:val="en-US"/>
        </w:rPr>
        <w:t xml:space="preserve">and </w:t>
      </w:r>
      <w:r w:rsidRPr="00F66DD9">
        <w:rPr>
          <w:rFonts w:ascii="Arial" w:hAnsi="Arial" w:cs="Arial"/>
          <w:szCs w:val="24"/>
          <w:lang w:val="en-US"/>
        </w:rPr>
        <w:t xml:space="preserve">soybeans long positions </w:t>
      </w:r>
      <w:r w:rsidR="00000705">
        <w:rPr>
          <w:rFonts w:ascii="Arial" w:hAnsi="Arial" w:cs="Arial"/>
          <w:szCs w:val="24"/>
          <w:lang w:val="en-US"/>
        </w:rPr>
        <w:t xml:space="preserve">heavily </w:t>
      </w:r>
      <w:r w:rsidRPr="00F66DD9">
        <w:rPr>
          <w:rFonts w:ascii="Arial" w:hAnsi="Arial" w:cs="Arial"/>
          <w:szCs w:val="24"/>
          <w:lang w:val="en-US"/>
        </w:rPr>
        <w:t>into the end of last week.</w:t>
      </w:r>
    </w:p>
    <w:p w14:paraId="1A994F56" w14:textId="77777777" w:rsidR="00F66DD9" w:rsidRPr="00F66DD9" w:rsidRDefault="00F66DD9" w:rsidP="00F66DD9">
      <w:pPr>
        <w:widowControl w:val="0"/>
        <w:autoSpaceDE w:val="0"/>
        <w:autoSpaceDN w:val="0"/>
        <w:adjustRightInd w:val="0"/>
        <w:spacing w:line="276" w:lineRule="auto"/>
        <w:rPr>
          <w:rFonts w:ascii="Arial" w:hAnsi="Arial" w:cs="Arial"/>
          <w:szCs w:val="24"/>
          <w:lang w:val="en-US"/>
        </w:rPr>
      </w:pPr>
    </w:p>
    <w:p w14:paraId="46077FDF" w14:textId="0EBA5859" w:rsidR="00F66DD9" w:rsidRPr="00F66DD9" w:rsidRDefault="00A2798A" w:rsidP="00F66DD9">
      <w:pPr>
        <w:widowControl w:val="0"/>
        <w:autoSpaceDE w:val="0"/>
        <w:autoSpaceDN w:val="0"/>
        <w:adjustRightInd w:val="0"/>
        <w:spacing w:line="276" w:lineRule="auto"/>
        <w:rPr>
          <w:rFonts w:ascii="Arial" w:hAnsi="Arial" w:cs="Arial"/>
          <w:szCs w:val="24"/>
          <w:lang w:val="en-US"/>
        </w:rPr>
      </w:pPr>
      <w:r w:rsidRPr="00F66DD9">
        <w:rPr>
          <w:rFonts w:ascii="Arial" w:hAnsi="Arial" w:cs="Arial"/>
          <w:szCs w:val="24"/>
          <w:lang w:val="en-US"/>
        </w:rPr>
        <w:t>Having hit contract lows on M</w:t>
      </w:r>
      <w:r w:rsidR="00000705">
        <w:rPr>
          <w:rFonts w:ascii="Arial" w:hAnsi="Arial" w:cs="Arial"/>
          <w:szCs w:val="24"/>
          <w:lang w:val="en-US"/>
        </w:rPr>
        <w:t>ATIF</w:t>
      </w:r>
      <w:r w:rsidRPr="00F66DD9">
        <w:rPr>
          <w:rFonts w:ascii="Arial" w:hAnsi="Arial" w:cs="Arial"/>
          <w:szCs w:val="24"/>
          <w:lang w:val="en-US"/>
        </w:rPr>
        <w:t xml:space="preserve"> in recent weeks, values have rallied back on </w:t>
      </w:r>
      <w:r w:rsidR="00BD4750">
        <w:rPr>
          <w:rFonts w:ascii="Arial" w:hAnsi="Arial" w:cs="Arial"/>
          <w:szCs w:val="24"/>
          <w:lang w:val="en-US"/>
        </w:rPr>
        <w:t xml:space="preserve">the </w:t>
      </w:r>
      <w:r w:rsidRPr="00F66DD9">
        <w:rPr>
          <w:rFonts w:ascii="Arial" w:hAnsi="Arial" w:cs="Arial"/>
          <w:szCs w:val="24"/>
          <w:lang w:val="en-US"/>
        </w:rPr>
        <w:t xml:space="preserve">weaker </w:t>
      </w:r>
      <w:r w:rsidR="00BD4750">
        <w:rPr>
          <w:rFonts w:ascii="Arial" w:hAnsi="Arial" w:cs="Arial"/>
          <w:szCs w:val="24"/>
          <w:lang w:val="en-US"/>
        </w:rPr>
        <w:t>e</w:t>
      </w:r>
      <w:r w:rsidRPr="00F66DD9">
        <w:rPr>
          <w:rFonts w:ascii="Arial" w:hAnsi="Arial" w:cs="Arial"/>
          <w:szCs w:val="24"/>
          <w:lang w:val="en-US"/>
        </w:rPr>
        <w:t>uro</w:t>
      </w:r>
      <w:r w:rsidR="00BD4750">
        <w:rPr>
          <w:rFonts w:ascii="Arial" w:hAnsi="Arial" w:cs="Arial"/>
          <w:szCs w:val="24"/>
          <w:lang w:val="en-US"/>
        </w:rPr>
        <w:t xml:space="preserve">/dollar rate </w:t>
      </w:r>
      <w:r w:rsidRPr="00F66DD9">
        <w:rPr>
          <w:rFonts w:ascii="Arial" w:hAnsi="Arial" w:cs="Arial"/>
          <w:szCs w:val="24"/>
          <w:lang w:val="en-US"/>
        </w:rPr>
        <w:t>and fears about both the quality and size of the French wheat crop.</w:t>
      </w:r>
    </w:p>
    <w:p w14:paraId="21044D7D" w14:textId="77777777" w:rsidR="00F66DD9" w:rsidRPr="00F66DD9" w:rsidRDefault="00F66DD9" w:rsidP="00F66DD9">
      <w:pPr>
        <w:widowControl w:val="0"/>
        <w:autoSpaceDE w:val="0"/>
        <w:autoSpaceDN w:val="0"/>
        <w:adjustRightInd w:val="0"/>
        <w:spacing w:line="276" w:lineRule="auto"/>
        <w:rPr>
          <w:rFonts w:ascii="Arial" w:hAnsi="Arial" w:cs="Arial"/>
          <w:szCs w:val="24"/>
          <w:lang w:val="en-US"/>
        </w:rPr>
      </w:pPr>
    </w:p>
    <w:p w14:paraId="2C947C39" w14:textId="2CB4452B" w:rsidR="00F66DD9" w:rsidRPr="00F66DD9" w:rsidRDefault="00A2798A" w:rsidP="00F66DD9">
      <w:pPr>
        <w:widowControl w:val="0"/>
        <w:autoSpaceDE w:val="0"/>
        <w:autoSpaceDN w:val="0"/>
        <w:adjustRightInd w:val="0"/>
        <w:spacing w:line="276" w:lineRule="auto"/>
        <w:rPr>
          <w:rFonts w:ascii="Arial" w:hAnsi="Arial" w:cs="Arial"/>
          <w:szCs w:val="24"/>
          <w:lang w:val="en-US"/>
        </w:rPr>
      </w:pPr>
      <w:r w:rsidRPr="00F66DD9">
        <w:rPr>
          <w:rFonts w:ascii="Arial" w:hAnsi="Arial" w:cs="Arial"/>
          <w:szCs w:val="24"/>
          <w:lang w:val="en-US"/>
        </w:rPr>
        <w:t>AHDB</w:t>
      </w:r>
      <w:r w:rsidR="00BD4750">
        <w:rPr>
          <w:rFonts w:ascii="Arial" w:hAnsi="Arial" w:cs="Arial"/>
          <w:szCs w:val="24"/>
          <w:lang w:val="en-US"/>
        </w:rPr>
        <w:t xml:space="preserve"> released its</w:t>
      </w:r>
      <w:r w:rsidRPr="00F66DD9">
        <w:rPr>
          <w:rFonts w:ascii="Arial" w:hAnsi="Arial" w:cs="Arial"/>
          <w:szCs w:val="24"/>
          <w:lang w:val="en-US"/>
        </w:rPr>
        <w:t xml:space="preserve"> first forecasted projection </w:t>
      </w:r>
      <w:r w:rsidR="00BD4750">
        <w:rPr>
          <w:rFonts w:ascii="Arial" w:hAnsi="Arial" w:cs="Arial"/>
          <w:szCs w:val="24"/>
          <w:lang w:val="en-US"/>
        </w:rPr>
        <w:t>for the 20</w:t>
      </w:r>
      <w:r w:rsidR="00BD4750" w:rsidRPr="00F66DD9">
        <w:rPr>
          <w:rFonts w:ascii="Arial" w:hAnsi="Arial" w:cs="Arial"/>
          <w:szCs w:val="24"/>
          <w:lang w:val="en-US"/>
        </w:rPr>
        <w:t xml:space="preserve">16/17 </w:t>
      </w:r>
      <w:r w:rsidRPr="00F66DD9">
        <w:rPr>
          <w:rFonts w:ascii="Arial" w:hAnsi="Arial" w:cs="Arial"/>
          <w:szCs w:val="24"/>
          <w:lang w:val="en-US"/>
        </w:rPr>
        <w:t xml:space="preserve">cropped area </w:t>
      </w:r>
      <w:r w:rsidR="003F7594">
        <w:rPr>
          <w:rFonts w:ascii="Arial" w:hAnsi="Arial" w:cs="Arial"/>
          <w:szCs w:val="24"/>
          <w:lang w:val="en-US"/>
        </w:rPr>
        <w:t xml:space="preserve">in Great Britain </w:t>
      </w:r>
      <w:r w:rsidR="00BD4750">
        <w:rPr>
          <w:rFonts w:ascii="Arial" w:hAnsi="Arial" w:cs="Arial"/>
          <w:szCs w:val="24"/>
          <w:lang w:val="en-US"/>
        </w:rPr>
        <w:t>on Wednesday</w:t>
      </w:r>
      <w:r w:rsidRPr="00F66DD9">
        <w:rPr>
          <w:rFonts w:ascii="Arial" w:hAnsi="Arial" w:cs="Arial"/>
          <w:szCs w:val="24"/>
          <w:lang w:val="en-US"/>
        </w:rPr>
        <w:t xml:space="preserve">. Wheat saw a reduction of 2.1%, taking figures to a </w:t>
      </w:r>
      <w:r w:rsidR="00BD4750">
        <w:rPr>
          <w:rFonts w:ascii="Arial" w:hAnsi="Arial" w:cs="Arial"/>
          <w:szCs w:val="24"/>
          <w:lang w:val="en-US"/>
        </w:rPr>
        <w:t>two</w:t>
      </w:r>
      <w:r w:rsidRPr="00F66DD9">
        <w:rPr>
          <w:rFonts w:ascii="Arial" w:hAnsi="Arial" w:cs="Arial"/>
          <w:szCs w:val="24"/>
          <w:lang w:val="en-US"/>
        </w:rPr>
        <w:t>-y</w:t>
      </w:r>
      <w:r w:rsidR="00BD4750">
        <w:rPr>
          <w:rFonts w:ascii="Arial" w:hAnsi="Arial" w:cs="Arial"/>
          <w:szCs w:val="24"/>
          <w:lang w:val="en-US"/>
        </w:rPr>
        <w:t>ea</w:t>
      </w:r>
      <w:r w:rsidRPr="00F66DD9">
        <w:rPr>
          <w:rFonts w:ascii="Arial" w:hAnsi="Arial" w:cs="Arial"/>
          <w:szCs w:val="24"/>
          <w:lang w:val="en-US"/>
        </w:rPr>
        <w:t xml:space="preserve">r low, with the main reductions in Yorkshire and East Anglia. Total </w:t>
      </w:r>
      <w:r w:rsidR="00BD4750">
        <w:rPr>
          <w:rFonts w:ascii="Arial" w:hAnsi="Arial" w:cs="Arial"/>
          <w:szCs w:val="24"/>
          <w:lang w:val="en-US"/>
        </w:rPr>
        <w:t>b</w:t>
      </w:r>
      <w:r w:rsidRPr="00F66DD9">
        <w:rPr>
          <w:rFonts w:ascii="Arial" w:hAnsi="Arial" w:cs="Arial"/>
          <w:szCs w:val="24"/>
          <w:lang w:val="en-US"/>
        </w:rPr>
        <w:t>arley plantings saw minimal increases</w:t>
      </w:r>
      <w:r w:rsidR="00BD4750">
        <w:rPr>
          <w:rFonts w:ascii="Arial" w:hAnsi="Arial" w:cs="Arial"/>
          <w:szCs w:val="24"/>
          <w:lang w:val="en-US"/>
        </w:rPr>
        <w:t xml:space="preserve">. However, the </w:t>
      </w:r>
      <w:r w:rsidRPr="00F66DD9">
        <w:rPr>
          <w:rFonts w:ascii="Arial" w:hAnsi="Arial" w:cs="Arial"/>
          <w:szCs w:val="24"/>
          <w:lang w:val="en-US"/>
        </w:rPr>
        <w:t>Engl</w:t>
      </w:r>
      <w:r w:rsidR="00BD4750">
        <w:rPr>
          <w:rFonts w:ascii="Arial" w:hAnsi="Arial" w:cs="Arial"/>
          <w:szCs w:val="24"/>
          <w:lang w:val="en-US"/>
        </w:rPr>
        <w:t xml:space="preserve">ish </w:t>
      </w:r>
      <w:r w:rsidRPr="00F66DD9">
        <w:rPr>
          <w:rFonts w:ascii="Arial" w:hAnsi="Arial" w:cs="Arial"/>
          <w:szCs w:val="24"/>
          <w:lang w:val="en-US"/>
        </w:rPr>
        <w:t xml:space="preserve">area </w:t>
      </w:r>
      <w:r w:rsidR="00BD4750">
        <w:rPr>
          <w:rFonts w:ascii="Arial" w:hAnsi="Arial" w:cs="Arial"/>
          <w:szCs w:val="24"/>
          <w:lang w:val="en-US"/>
        </w:rPr>
        <w:t xml:space="preserve">is put </w:t>
      </w:r>
      <w:r w:rsidR="00000705">
        <w:rPr>
          <w:rFonts w:ascii="Arial" w:hAnsi="Arial" w:cs="Arial"/>
          <w:szCs w:val="24"/>
          <w:lang w:val="en-US"/>
        </w:rPr>
        <w:t xml:space="preserve">at </w:t>
      </w:r>
      <w:r w:rsidRPr="00F66DD9">
        <w:rPr>
          <w:rFonts w:ascii="Arial" w:hAnsi="Arial" w:cs="Arial"/>
          <w:szCs w:val="24"/>
          <w:lang w:val="en-US"/>
        </w:rPr>
        <w:t>6%</w:t>
      </w:r>
      <w:r w:rsidR="00000705">
        <w:rPr>
          <w:rFonts w:ascii="Arial" w:hAnsi="Arial" w:cs="Arial"/>
          <w:szCs w:val="24"/>
          <w:lang w:val="en-US"/>
        </w:rPr>
        <w:t xml:space="preserve"> higher</w:t>
      </w:r>
      <w:r w:rsidRPr="00F66DD9">
        <w:rPr>
          <w:rFonts w:ascii="Arial" w:hAnsi="Arial" w:cs="Arial"/>
          <w:szCs w:val="24"/>
          <w:lang w:val="en-US"/>
        </w:rPr>
        <w:t xml:space="preserve">, </w:t>
      </w:r>
      <w:r w:rsidR="00000705">
        <w:rPr>
          <w:rFonts w:ascii="Arial" w:hAnsi="Arial" w:cs="Arial"/>
          <w:szCs w:val="24"/>
          <w:lang w:val="en-US"/>
        </w:rPr>
        <w:t xml:space="preserve">due to a </w:t>
      </w:r>
      <w:r w:rsidRPr="00F66DD9">
        <w:rPr>
          <w:rFonts w:ascii="Arial" w:hAnsi="Arial" w:cs="Arial"/>
          <w:szCs w:val="24"/>
          <w:lang w:val="en-US"/>
        </w:rPr>
        <w:t xml:space="preserve">considerable increase in </w:t>
      </w:r>
      <w:r w:rsidR="00000705">
        <w:rPr>
          <w:rFonts w:ascii="Arial" w:hAnsi="Arial" w:cs="Arial"/>
          <w:szCs w:val="24"/>
          <w:lang w:val="en-US"/>
        </w:rPr>
        <w:t>the s</w:t>
      </w:r>
      <w:r w:rsidRPr="00F66DD9">
        <w:rPr>
          <w:rFonts w:ascii="Arial" w:hAnsi="Arial" w:cs="Arial"/>
          <w:szCs w:val="24"/>
          <w:lang w:val="en-US"/>
        </w:rPr>
        <w:t xml:space="preserve">pring acreage </w:t>
      </w:r>
      <w:r w:rsidR="00000705">
        <w:rPr>
          <w:rFonts w:ascii="Arial" w:hAnsi="Arial" w:cs="Arial"/>
          <w:szCs w:val="24"/>
          <w:lang w:val="en-US"/>
        </w:rPr>
        <w:t xml:space="preserve">(up </w:t>
      </w:r>
      <w:r w:rsidRPr="00F66DD9">
        <w:rPr>
          <w:rFonts w:ascii="Arial" w:hAnsi="Arial" w:cs="Arial"/>
          <w:szCs w:val="24"/>
          <w:lang w:val="en-US"/>
        </w:rPr>
        <w:t>13.1%</w:t>
      </w:r>
      <w:r w:rsidR="00000705">
        <w:rPr>
          <w:rFonts w:ascii="Arial" w:hAnsi="Arial" w:cs="Arial"/>
          <w:szCs w:val="24"/>
          <w:lang w:val="en-US"/>
        </w:rPr>
        <w:t>)</w:t>
      </w:r>
      <w:r w:rsidRPr="00F66DD9">
        <w:rPr>
          <w:rFonts w:ascii="Arial" w:hAnsi="Arial" w:cs="Arial"/>
          <w:szCs w:val="24"/>
          <w:lang w:val="en-US"/>
        </w:rPr>
        <w:t xml:space="preserve">. </w:t>
      </w:r>
    </w:p>
    <w:p w14:paraId="425682BD" w14:textId="77777777" w:rsidR="00F66DD9" w:rsidRPr="00F66DD9" w:rsidRDefault="00F66DD9" w:rsidP="00F66DD9">
      <w:pPr>
        <w:widowControl w:val="0"/>
        <w:autoSpaceDE w:val="0"/>
        <w:autoSpaceDN w:val="0"/>
        <w:adjustRightInd w:val="0"/>
        <w:spacing w:line="276" w:lineRule="auto"/>
        <w:rPr>
          <w:rFonts w:ascii="Arial" w:hAnsi="Arial" w:cs="Arial"/>
          <w:szCs w:val="24"/>
          <w:lang w:val="en-US"/>
        </w:rPr>
      </w:pPr>
    </w:p>
    <w:p w14:paraId="7A30F60B" w14:textId="1DDC11D8" w:rsidR="00A2798A" w:rsidRPr="00F66DD9" w:rsidRDefault="00DD04D2" w:rsidP="00F66DD9">
      <w:pPr>
        <w:widowControl w:val="0"/>
        <w:autoSpaceDE w:val="0"/>
        <w:autoSpaceDN w:val="0"/>
        <w:adjustRightInd w:val="0"/>
        <w:spacing w:line="276" w:lineRule="auto"/>
        <w:rPr>
          <w:rFonts w:ascii="Arial" w:hAnsi="Arial" w:cs="Arial"/>
          <w:b/>
          <w:bCs/>
        </w:rPr>
      </w:pPr>
      <w:r>
        <w:rPr>
          <w:rFonts w:ascii="Arial" w:hAnsi="Arial" w:cs="Arial"/>
          <w:szCs w:val="24"/>
          <w:lang w:val="en-US"/>
        </w:rPr>
        <w:t>C</w:t>
      </w:r>
      <w:r w:rsidR="00A2798A" w:rsidRPr="00F66DD9">
        <w:rPr>
          <w:rFonts w:ascii="Arial" w:hAnsi="Arial" w:cs="Arial"/>
          <w:szCs w:val="24"/>
          <w:lang w:val="en-US"/>
        </w:rPr>
        <w:t xml:space="preserve">ontinuing </w:t>
      </w:r>
      <w:r>
        <w:rPr>
          <w:rFonts w:ascii="Arial" w:hAnsi="Arial" w:cs="Arial"/>
          <w:szCs w:val="24"/>
          <w:lang w:val="en-US"/>
        </w:rPr>
        <w:t xml:space="preserve">currency </w:t>
      </w:r>
      <w:r w:rsidR="00A2798A" w:rsidRPr="00F66DD9">
        <w:rPr>
          <w:rFonts w:ascii="Arial" w:hAnsi="Arial" w:cs="Arial"/>
          <w:szCs w:val="24"/>
          <w:lang w:val="en-US"/>
        </w:rPr>
        <w:t>volatility has been somewhat tempered by Theresa May’s move into 10 Downing Street. However</w:t>
      </w:r>
      <w:r w:rsidR="00DB1310">
        <w:rPr>
          <w:rFonts w:ascii="Arial" w:hAnsi="Arial" w:cs="Arial"/>
          <w:szCs w:val="24"/>
          <w:lang w:val="en-US"/>
        </w:rPr>
        <w:t>,</w:t>
      </w:r>
      <w:r w:rsidR="00A2798A" w:rsidRPr="00F66DD9">
        <w:rPr>
          <w:rFonts w:ascii="Arial" w:hAnsi="Arial" w:cs="Arial"/>
          <w:szCs w:val="24"/>
          <w:lang w:val="en-US"/>
        </w:rPr>
        <w:t xml:space="preserve"> the appointment of a Brexiteer-looking cabinet and the fact that negotiations with the EU have yet to begin means that volatility in </w:t>
      </w:r>
      <w:r w:rsidR="00000705">
        <w:rPr>
          <w:rFonts w:ascii="Arial" w:hAnsi="Arial" w:cs="Arial"/>
          <w:szCs w:val="24"/>
          <w:lang w:val="en-US"/>
        </w:rPr>
        <w:t>s</w:t>
      </w:r>
      <w:r w:rsidR="00A2798A" w:rsidRPr="00F66DD9">
        <w:rPr>
          <w:rFonts w:ascii="Arial" w:hAnsi="Arial" w:cs="Arial"/>
          <w:szCs w:val="24"/>
          <w:lang w:val="en-US"/>
        </w:rPr>
        <w:t>terling will probably continue</w:t>
      </w:r>
      <w:r w:rsidR="00000705">
        <w:rPr>
          <w:rFonts w:ascii="Arial" w:hAnsi="Arial" w:cs="Arial"/>
          <w:szCs w:val="24"/>
          <w:lang w:val="en-US"/>
        </w:rPr>
        <w:t xml:space="preserve">. Only </w:t>
      </w:r>
      <w:r w:rsidR="00A2798A" w:rsidRPr="00F66DD9">
        <w:rPr>
          <w:rFonts w:ascii="Arial" w:hAnsi="Arial" w:cs="Arial"/>
          <w:szCs w:val="24"/>
          <w:lang w:val="en-US"/>
        </w:rPr>
        <w:t xml:space="preserve">time will tell if </w:t>
      </w:r>
      <w:r w:rsidR="00000705">
        <w:rPr>
          <w:rFonts w:ascii="Arial" w:hAnsi="Arial" w:cs="Arial"/>
          <w:szCs w:val="24"/>
          <w:lang w:val="en-US"/>
        </w:rPr>
        <w:t xml:space="preserve">the currency </w:t>
      </w:r>
      <w:r w:rsidR="00A2798A" w:rsidRPr="00F66DD9">
        <w:rPr>
          <w:rFonts w:ascii="Arial" w:hAnsi="Arial" w:cs="Arial"/>
          <w:szCs w:val="24"/>
          <w:lang w:val="en-US"/>
        </w:rPr>
        <w:t>c</w:t>
      </w:r>
      <w:r w:rsidR="00F66DD9">
        <w:rPr>
          <w:rFonts w:ascii="Arial" w:hAnsi="Arial" w:cs="Arial"/>
          <w:szCs w:val="24"/>
          <w:lang w:val="en-US"/>
        </w:rPr>
        <w:t>ontinues its recent devaluation</w:t>
      </w:r>
      <w:r w:rsidR="00A2798A" w:rsidRPr="00F66DD9">
        <w:rPr>
          <w:rFonts w:ascii="Arial" w:hAnsi="Arial" w:cs="Arial"/>
          <w:szCs w:val="24"/>
          <w:lang w:val="en-US"/>
        </w:rPr>
        <w:t>.</w:t>
      </w:r>
    </w:p>
    <w:p w14:paraId="1B1FE086" w14:textId="77777777" w:rsidR="007650A6" w:rsidRPr="00F66DD9" w:rsidRDefault="007650A6" w:rsidP="00F66DD9">
      <w:pPr>
        <w:widowControl w:val="0"/>
        <w:autoSpaceDE w:val="0"/>
        <w:autoSpaceDN w:val="0"/>
        <w:adjustRightInd w:val="0"/>
        <w:spacing w:line="276" w:lineRule="auto"/>
        <w:rPr>
          <w:rFonts w:ascii="Arial" w:eastAsia="Times New Roman" w:hAnsi="Arial" w:cs="Arial"/>
          <w:szCs w:val="24"/>
        </w:rPr>
      </w:pPr>
    </w:p>
    <w:p w14:paraId="79B80F37" w14:textId="77777777" w:rsidR="00F66DD9" w:rsidRDefault="00F66DD9" w:rsidP="00F66DD9">
      <w:pPr>
        <w:widowControl w:val="0"/>
        <w:autoSpaceDE w:val="0"/>
        <w:autoSpaceDN w:val="0"/>
        <w:adjustRightInd w:val="0"/>
        <w:spacing w:line="276" w:lineRule="auto"/>
        <w:rPr>
          <w:rFonts w:ascii="Arial" w:eastAsia="Times New Roman" w:hAnsi="Arial" w:cs="Arial"/>
          <w:szCs w:val="24"/>
        </w:rPr>
      </w:pPr>
    </w:p>
    <w:p w14:paraId="30F525FC" w14:textId="21029CD8" w:rsidR="007650A6" w:rsidRPr="00F66DD9" w:rsidRDefault="007650A6" w:rsidP="00F66DD9">
      <w:pPr>
        <w:widowControl w:val="0"/>
        <w:autoSpaceDE w:val="0"/>
        <w:autoSpaceDN w:val="0"/>
        <w:adjustRightInd w:val="0"/>
        <w:spacing w:line="276" w:lineRule="auto"/>
        <w:rPr>
          <w:rFonts w:ascii="Arial" w:eastAsia="Times New Roman" w:hAnsi="Arial" w:cs="Arial"/>
          <w:szCs w:val="24"/>
        </w:rPr>
      </w:pPr>
      <w:r w:rsidRPr="00F66DD9">
        <w:rPr>
          <w:rFonts w:ascii="Arial" w:eastAsia="Times New Roman" w:hAnsi="Arial" w:cs="Arial"/>
          <w:szCs w:val="24"/>
        </w:rPr>
        <w:t xml:space="preserve">(COPY ENDS </w:t>
      </w:r>
      <w:r w:rsidR="00000705">
        <w:rPr>
          <w:rFonts w:ascii="Arial" w:eastAsia="Times New Roman" w:hAnsi="Arial" w:cs="Arial"/>
          <w:szCs w:val="24"/>
        </w:rPr>
        <w:t>218</w:t>
      </w:r>
      <w:r w:rsidRPr="00F66DD9">
        <w:rPr>
          <w:rFonts w:ascii="Arial" w:eastAsia="Times New Roman" w:hAnsi="Arial" w:cs="Arial"/>
          <w:szCs w:val="24"/>
        </w:rPr>
        <w:t xml:space="preserve"> WORDS)</w:t>
      </w:r>
    </w:p>
    <w:p w14:paraId="47BEFBF4" w14:textId="77777777" w:rsidR="007650A6" w:rsidRPr="00F66DD9" w:rsidRDefault="007650A6" w:rsidP="00F66DD9">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F66DD9" w:rsidRDefault="007650A6" w:rsidP="00F66DD9">
      <w:pPr>
        <w:widowControl w:val="0"/>
        <w:autoSpaceDE w:val="0"/>
        <w:autoSpaceDN w:val="0"/>
        <w:adjustRightInd w:val="0"/>
        <w:spacing w:line="276" w:lineRule="auto"/>
        <w:rPr>
          <w:rFonts w:ascii="Arial" w:eastAsia="Times New Roman" w:hAnsi="Arial" w:cs="Arial"/>
          <w:b/>
          <w:szCs w:val="24"/>
        </w:rPr>
      </w:pPr>
    </w:p>
    <w:p w14:paraId="1EA55833" w14:textId="77777777" w:rsidR="00DB1310" w:rsidRDefault="00DB1310" w:rsidP="00F66DD9">
      <w:pPr>
        <w:widowControl w:val="0"/>
        <w:autoSpaceDE w:val="0"/>
        <w:autoSpaceDN w:val="0"/>
        <w:adjustRightInd w:val="0"/>
        <w:spacing w:line="276" w:lineRule="auto"/>
        <w:rPr>
          <w:rFonts w:ascii="Arial" w:hAnsi="Arial" w:cs="Arial"/>
          <w:b/>
          <w:bCs/>
        </w:rPr>
      </w:pPr>
    </w:p>
    <w:p w14:paraId="0857C49B" w14:textId="77777777" w:rsidR="00F66DD9" w:rsidRPr="00F66DD9" w:rsidRDefault="007650A6" w:rsidP="00F66DD9">
      <w:pPr>
        <w:widowControl w:val="0"/>
        <w:autoSpaceDE w:val="0"/>
        <w:autoSpaceDN w:val="0"/>
        <w:adjustRightInd w:val="0"/>
        <w:spacing w:line="276" w:lineRule="auto"/>
        <w:rPr>
          <w:rFonts w:ascii="Arial" w:hAnsi="Arial" w:cs="Arial"/>
          <w:b/>
          <w:bCs/>
        </w:rPr>
      </w:pPr>
      <w:r w:rsidRPr="00F66DD9">
        <w:rPr>
          <w:rFonts w:ascii="Arial" w:hAnsi="Arial" w:cs="Arial"/>
          <w:b/>
          <w:bCs/>
        </w:rPr>
        <w:lastRenderedPageBreak/>
        <w:t>Jonathan Lane, Gleadell’s trading director, comments on the OSR market</w:t>
      </w:r>
    </w:p>
    <w:p w14:paraId="613C6B1A" w14:textId="77777777" w:rsidR="00F66DD9" w:rsidRPr="00F66DD9" w:rsidRDefault="00F66DD9" w:rsidP="00F66DD9">
      <w:pPr>
        <w:widowControl w:val="0"/>
        <w:autoSpaceDE w:val="0"/>
        <w:autoSpaceDN w:val="0"/>
        <w:adjustRightInd w:val="0"/>
        <w:spacing w:line="276" w:lineRule="auto"/>
        <w:rPr>
          <w:rFonts w:ascii="Arial" w:hAnsi="Arial" w:cs="Arial"/>
          <w:b/>
          <w:bCs/>
        </w:rPr>
      </w:pPr>
    </w:p>
    <w:p w14:paraId="037EAD4B" w14:textId="1217F0A4" w:rsidR="00000705" w:rsidRDefault="00A2798A" w:rsidP="00F66DD9">
      <w:pPr>
        <w:widowControl w:val="0"/>
        <w:autoSpaceDE w:val="0"/>
        <w:autoSpaceDN w:val="0"/>
        <w:adjustRightInd w:val="0"/>
        <w:spacing w:line="276" w:lineRule="auto"/>
        <w:rPr>
          <w:rFonts w:ascii="Arial" w:hAnsi="Arial" w:cs="Arial"/>
          <w:szCs w:val="24"/>
          <w:lang w:val="en-US"/>
        </w:rPr>
      </w:pPr>
      <w:r w:rsidRPr="00F66DD9">
        <w:rPr>
          <w:rFonts w:ascii="Arial" w:hAnsi="Arial" w:cs="Arial"/>
          <w:szCs w:val="24"/>
          <w:lang w:val="en-US"/>
        </w:rPr>
        <w:t>US soybean futures have ticked higher over the week on dryness concerns</w:t>
      </w:r>
      <w:r w:rsidR="00DD04D2">
        <w:rPr>
          <w:rFonts w:ascii="Arial" w:hAnsi="Arial" w:cs="Arial"/>
          <w:szCs w:val="24"/>
          <w:lang w:val="en-US"/>
        </w:rPr>
        <w:t>,</w:t>
      </w:r>
      <w:r w:rsidRPr="00F66DD9">
        <w:rPr>
          <w:rFonts w:ascii="Arial" w:hAnsi="Arial" w:cs="Arial"/>
          <w:szCs w:val="24"/>
          <w:lang w:val="en-US"/>
        </w:rPr>
        <w:t xml:space="preserve"> with excessive heat appearing in the longer range forecasts.</w:t>
      </w:r>
    </w:p>
    <w:p w14:paraId="58F42101" w14:textId="77777777" w:rsidR="00000705" w:rsidRDefault="00000705" w:rsidP="00F66DD9">
      <w:pPr>
        <w:widowControl w:val="0"/>
        <w:autoSpaceDE w:val="0"/>
        <w:autoSpaceDN w:val="0"/>
        <w:adjustRightInd w:val="0"/>
        <w:spacing w:line="276" w:lineRule="auto"/>
        <w:rPr>
          <w:rFonts w:ascii="Arial" w:hAnsi="Arial" w:cs="Arial"/>
          <w:szCs w:val="24"/>
          <w:lang w:val="en-US"/>
        </w:rPr>
      </w:pPr>
    </w:p>
    <w:p w14:paraId="1B43A7F7" w14:textId="4B188F69" w:rsidR="00F66DD9" w:rsidRDefault="00A2798A" w:rsidP="00F66DD9">
      <w:pPr>
        <w:widowControl w:val="0"/>
        <w:autoSpaceDE w:val="0"/>
        <w:autoSpaceDN w:val="0"/>
        <w:adjustRightInd w:val="0"/>
        <w:spacing w:line="276" w:lineRule="auto"/>
        <w:rPr>
          <w:rFonts w:ascii="Arial" w:hAnsi="Arial" w:cs="Arial"/>
          <w:szCs w:val="24"/>
          <w:lang w:val="en-US"/>
        </w:rPr>
      </w:pPr>
      <w:r w:rsidRPr="00F66DD9">
        <w:rPr>
          <w:rFonts w:ascii="Arial" w:hAnsi="Arial" w:cs="Arial"/>
          <w:szCs w:val="24"/>
          <w:lang w:val="en-US"/>
        </w:rPr>
        <w:t>With a tight balance sheet following crop losses in South America</w:t>
      </w:r>
      <w:r w:rsidR="00000705">
        <w:rPr>
          <w:rFonts w:ascii="Arial" w:hAnsi="Arial" w:cs="Arial"/>
          <w:szCs w:val="24"/>
          <w:lang w:val="en-US"/>
        </w:rPr>
        <w:t>,</w:t>
      </w:r>
      <w:r w:rsidRPr="00F66DD9">
        <w:rPr>
          <w:rFonts w:ascii="Arial" w:hAnsi="Arial" w:cs="Arial"/>
          <w:szCs w:val="24"/>
          <w:lang w:val="en-US"/>
        </w:rPr>
        <w:t xml:space="preserve"> a big US harvest is needed</w:t>
      </w:r>
      <w:r w:rsidR="00000705">
        <w:rPr>
          <w:rFonts w:ascii="Arial" w:hAnsi="Arial" w:cs="Arial"/>
          <w:szCs w:val="24"/>
          <w:lang w:val="en-US"/>
        </w:rPr>
        <w:t>. A</w:t>
      </w:r>
      <w:r w:rsidRPr="00F66DD9">
        <w:rPr>
          <w:rFonts w:ascii="Arial" w:hAnsi="Arial" w:cs="Arial"/>
          <w:szCs w:val="24"/>
          <w:lang w:val="en-US"/>
        </w:rPr>
        <w:t xml:space="preserve">ny yield loss will cause </w:t>
      </w:r>
      <w:r w:rsidR="00F66DD9" w:rsidRPr="00F66DD9">
        <w:rPr>
          <w:rFonts w:ascii="Arial" w:hAnsi="Arial" w:cs="Arial"/>
          <w:szCs w:val="24"/>
          <w:lang w:val="en-US"/>
        </w:rPr>
        <w:t>a further tightness in supply.</w:t>
      </w:r>
    </w:p>
    <w:p w14:paraId="76B7B07A" w14:textId="77777777" w:rsidR="00000705" w:rsidRPr="00F66DD9" w:rsidRDefault="00000705" w:rsidP="00F66DD9">
      <w:pPr>
        <w:widowControl w:val="0"/>
        <w:autoSpaceDE w:val="0"/>
        <w:autoSpaceDN w:val="0"/>
        <w:adjustRightInd w:val="0"/>
        <w:spacing w:line="276" w:lineRule="auto"/>
        <w:rPr>
          <w:rFonts w:ascii="Arial" w:hAnsi="Arial" w:cs="Arial"/>
          <w:szCs w:val="24"/>
          <w:lang w:val="en-US"/>
        </w:rPr>
      </w:pPr>
    </w:p>
    <w:p w14:paraId="7B732553" w14:textId="3228DD5B" w:rsidR="00F66DD9" w:rsidRPr="00F66DD9" w:rsidRDefault="00A2798A" w:rsidP="00F66DD9">
      <w:pPr>
        <w:widowControl w:val="0"/>
        <w:autoSpaceDE w:val="0"/>
        <w:autoSpaceDN w:val="0"/>
        <w:adjustRightInd w:val="0"/>
        <w:spacing w:line="276" w:lineRule="auto"/>
        <w:rPr>
          <w:rFonts w:ascii="Arial" w:hAnsi="Arial" w:cs="Arial"/>
          <w:szCs w:val="24"/>
          <w:lang w:val="en-US"/>
        </w:rPr>
      </w:pPr>
      <w:r w:rsidRPr="00F66DD9">
        <w:rPr>
          <w:rFonts w:ascii="Arial" w:hAnsi="Arial" w:cs="Arial"/>
          <w:szCs w:val="24"/>
          <w:lang w:val="en-US"/>
        </w:rPr>
        <w:t>M</w:t>
      </w:r>
      <w:r w:rsidR="00000705">
        <w:rPr>
          <w:rFonts w:ascii="Arial" w:hAnsi="Arial" w:cs="Arial"/>
          <w:szCs w:val="24"/>
          <w:lang w:val="en-US"/>
        </w:rPr>
        <w:t>ATIF</w:t>
      </w:r>
      <w:r w:rsidRPr="00F66DD9">
        <w:rPr>
          <w:rFonts w:ascii="Arial" w:hAnsi="Arial" w:cs="Arial"/>
          <w:szCs w:val="24"/>
          <w:lang w:val="en-US"/>
        </w:rPr>
        <w:t xml:space="preserve"> rapeseed futures have been pulled higher in support of soybeans and canola. The European harvest is yet to get underway and weather concerns (as yet unrealised) in the US are affect</w:t>
      </w:r>
      <w:r w:rsidR="00F66DD9" w:rsidRPr="00F66DD9">
        <w:rPr>
          <w:rFonts w:ascii="Arial" w:hAnsi="Arial" w:cs="Arial"/>
          <w:szCs w:val="24"/>
          <w:lang w:val="en-US"/>
        </w:rPr>
        <w:t>ing market sentiment.</w:t>
      </w:r>
    </w:p>
    <w:p w14:paraId="454C6AD2" w14:textId="77777777" w:rsidR="00F66DD9" w:rsidRPr="00F66DD9" w:rsidRDefault="00F66DD9" w:rsidP="00F66DD9">
      <w:pPr>
        <w:widowControl w:val="0"/>
        <w:autoSpaceDE w:val="0"/>
        <w:autoSpaceDN w:val="0"/>
        <w:adjustRightInd w:val="0"/>
        <w:spacing w:line="276" w:lineRule="auto"/>
        <w:rPr>
          <w:rFonts w:ascii="Arial" w:hAnsi="Arial" w:cs="Arial"/>
          <w:szCs w:val="24"/>
          <w:lang w:val="en-US"/>
        </w:rPr>
      </w:pPr>
    </w:p>
    <w:p w14:paraId="2A6400CA" w14:textId="103E0B03" w:rsidR="00A2798A" w:rsidRPr="00F66DD9" w:rsidRDefault="00A2798A" w:rsidP="00F66DD9">
      <w:pPr>
        <w:widowControl w:val="0"/>
        <w:autoSpaceDE w:val="0"/>
        <w:autoSpaceDN w:val="0"/>
        <w:adjustRightInd w:val="0"/>
        <w:spacing w:line="276" w:lineRule="auto"/>
        <w:rPr>
          <w:rFonts w:ascii="Arial" w:hAnsi="Arial" w:cs="Arial"/>
          <w:b/>
          <w:bCs/>
        </w:rPr>
      </w:pPr>
      <w:r w:rsidRPr="00F66DD9">
        <w:rPr>
          <w:rFonts w:ascii="Arial" w:hAnsi="Arial" w:cs="Arial"/>
          <w:szCs w:val="24"/>
          <w:lang w:val="en-US"/>
        </w:rPr>
        <w:t>The UK physical market has also rallied</w:t>
      </w:r>
      <w:r w:rsidR="00000705">
        <w:rPr>
          <w:rFonts w:ascii="Arial" w:hAnsi="Arial" w:cs="Arial"/>
          <w:szCs w:val="24"/>
          <w:lang w:val="en-US"/>
        </w:rPr>
        <w:t xml:space="preserve"> in response to MATIF, helped by recent stability in the </w:t>
      </w:r>
      <w:r w:rsidRPr="00F66DD9">
        <w:rPr>
          <w:rFonts w:ascii="Arial" w:hAnsi="Arial" w:cs="Arial"/>
          <w:szCs w:val="24"/>
          <w:lang w:val="en-US"/>
        </w:rPr>
        <w:t>Euro</w:t>
      </w:r>
      <w:r w:rsidR="00000705">
        <w:rPr>
          <w:rFonts w:ascii="Arial" w:hAnsi="Arial" w:cs="Arial"/>
          <w:szCs w:val="24"/>
          <w:lang w:val="en-US"/>
        </w:rPr>
        <w:t>/pound exchange rate</w:t>
      </w:r>
      <w:r w:rsidRPr="00F66DD9">
        <w:rPr>
          <w:rFonts w:ascii="Arial" w:hAnsi="Arial" w:cs="Arial"/>
          <w:szCs w:val="24"/>
          <w:lang w:val="en-US"/>
        </w:rPr>
        <w:t xml:space="preserve">. </w:t>
      </w:r>
    </w:p>
    <w:p w14:paraId="5469C9A7" w14:textId="77777777" w:rsidR="007650A6" w:rsidRPr="00F66DD9" w:rsidRDefault="007650A6" w:rsidP="00F66DD9">
      <w:pPr>
        <w:spacing w:line="276" w:lineRule="auto"/>
        <w:rPr>
          <w:rFonts w:ascii="Arial" w:hAnsi="Arial" w:cs="Arial"/>
          <w:szCs w:val="24"/>
        </w:rPr>
      </w:pPr>
    </w:p>
    <w:p w14:paraId="6FD86F69" w14:textId="37392AE3" w:rsidR="007650A6" w:rsidRPr="00F66DD9" w:rsidRDefault="007650A6" w:rsidP="00F66DD9">
      <w:pPr>
        <w:spacing w:line="276" w:lineRule="auto"/>
        <w:rPr>
          <w:rFonts w:ascii="Arial" w:hAnsi="Arial" w:cs="Arial"/>
          <w:bCs/>
          <w:szCs w:val="24"/>
        </w:rPr>
      </w:pPr>
      <w:r w:rsidRPr="00F66DD9">
        <w:rPr>
          <w:rFonts w:ascii="Arial" w:hAnsi="Arial" w:cs="Arial"/>
          <w:bCs/>
          <w:szCs w:val="24"/>
        </w:rPr>
        <w:t xml:space="preserve">(COPY ENDS </w:t>
      </w:r>
      <w:r w:rsidR="00000705">
        <w:rPr>
          <w:rFonts w:ascii="Arial" w:hAnsi="Arial" w:cs="Arial"/>
          <w:bCs/>
          <w:szCs w:val="24"/>
        </w:rPr>
        <w:t>102</w:t>
      </w:r>
      <w:r w:rsidRPr="00F66DD9">
        <w:rPr>
          <w:rFonts w:ascii="Arial" w:hAnsi="Arial" w:cs="Arial"/>
          <w:bCs/>
          <w:szCs w:val="24"/>
        </w:rPr>
        <w:t xml:space="preserve"> WORDS)</w:t>
      </w:r>
    </w:p>
    <w:p w14:paraId="5D370DD9" w14:textId="77777777" w:rsidR="007650A6" w:rsidRPr="00F66DD9" w:rsidRDefault="007650A6" w:rsidP="00F66DD9">
      <w:pPr>
        <w:spacing w:line="276" w:lineRule="auto"/>
        <w:rPr>
          <w:rFonts w:ascii="Arial" w:hAnsi="Arial" w:cs="Arial"/>
          <w:b/>
          <w:bCs/>
          <w:u w:val="single"/>
        </w:rPr>
      </w:pPr>
    </w:p>
    <w:p w14:paraId="241B1DAB" w14:textId="77777777" w:rsidR="007650A6" w:rsidRPr="00F66DD9" w:rsidRDefault="007650A6" w:rsidP="00F66DD9">
      <w:pPr>
        <w:spacing w:line="276" w:lineRule="auto"/>
        <w:rPr>
          <w:rFonts w:ascii="Arial" w:hAnsi="Arial" w:cs="Arial"/>
          <w:b/>
          <w:bCs/>
          <w:u w:val="single"/>
        </w:rPr>
      </w:pPr>
    </w:p>
    <w:p w14:paraId="3F4DE8CF" w14:textId="77777777" w:rsidR="007650A6" w:rsidRPr="00F66DD9" w:rsidRDefault="007650A6" w:rsidP="00F66DD9">
      <w:pPr>
        <w:widowControl w:val="0"/>
        <w:autoSpaceDE w:val="0"/>
        <w:autoSpaceDN w:val="0"/>
        <w:adjustRightInd w:val="0"/>
        <w:spacing w:line="276" w:lineRule="auto"/>
        <w:rPr>
          <w:rFonts w:ascii="Arial" w:hAnsi="Arial"/>
        </w:rPr>
      </w:pPr>
      <w:r w:rsidRPr="00F66DD9">
        <w:rPr>
          <w:rFonts w:ascii="Arial" w:eastAsia="Times New Roman" w:hAnsi="Arial" w:cs="Arial"/>
          <w:b/>
          <w:bCs/>
          <w:szCs w:val="24"/>
        </w:rPr>
        <w:t>For market information contact</w:t>
      </w:r>
      <w:r w:rsidRPr="00F66DD9">
        <w:rPr>
          <w:rFonts w:ascii="Arial" w:eastAsia="Times New Roman" w:hAnsi="Arial" w:cs="Arial"/>
          <w:szCs w:val="24"/>
        </w:rPr>
        <w:t xml:space="preserve"> Jonathan Lane, trading director, on 01427 421221 or </w:t>
      </w:r>
      <w:hyperlink r:id="rId9" w:history="1">
        <w:r w:rsidRPr="00F66DD9">
          <w:rPr>
            <w:rFonts w:ascii="Arial" w:eastAsia="Times New Roman" w:hAnsi="Arial" w:cs="Arial"/>
            <w:szCs w:val="24"/>
          </w:rPr>
          <w:t>jonathan.lane@gleadell.co.uk</w:t>
        </w:r>
      </w:hyperlink>
    </w:p>
    <w:p w14:paraId="2AE9362D" w14:textId="77777777" w:rsidR="007650A6" w:rsidRPr="00F66DD9" w:rsidRDefault="007650A6" w:rsidP="00F66DD9">
      <w:pPr>
        <w:widowControl w:val="0"/>
        <w:autoSpaceDE w:val="0"/>
        <w:autoSpaceDN w:val="0"/>
        <w:adjustRightInd w:val="0"/>
        <w:spacing w:line="276" w:lineRule="auto"/>
        <w:rPr>
          <w:rFonts w:ascii="Arial" w:eastAsia="Times New Roman" w:hAnsi="Arial" w:cs="Arial"/>
          <w:szCs w:val="24"/>
        </w:rPr>
      </w:pPr>
    </w:p>
    <w:p w14:paraId="088C248D" w14:textId="4789851F" w:rsidR="007650A6" w:rsidRPr="00F66DD9" w:rsidRDefault="007650A6" w:rsidP="00F66DD9">
      <w:pPr>
        <w:widowControl w:val="0"/>
        <w:autoSpaceDE w:val="0"/>
        <w:autoSpaceDN w:val="0"/>
        <w:adjustRightInd w:val="0"/>
        <w:spacing w:line="276" w:lineRule="auto"/>
        <w:rPr>
          <w:rFonts w:ascii="Arial" w:hAnsi="Arial"/>
        </w:rPr>
      </w:pPr>
      <w:r w:rsidRPr="00F66DD9">
        <w:rPr>
          <w:rFonts w:ascii="Arial" w:eastAsia="Times New Roman" w:hAnsi="Arial" w:cs="Arial"/>
          <w:b/>
          <w:bCs/>
          <w:szCs w:val="24"/>
        </w:rPr>
        <w:t xml:space="preserve">Press queries or for further Gleadell contacts call </w:t>
      </w:r>
      <w:r w:rsidRPr="00F66DD9">
        <w:rPr>
          <w:rFonts w:ascii="Arial" w:eastAsia="Times New Roman" w:hAnsi="Arial" w:cs="Arial"/>
          <w:bCs/>
          <w:szCs w:val="24"/>
        </w:rPr>
        <w:t xml:space="preserve">Robert Harris Communications on 07768 402850 or </w:t>
      </w:r>
      <w:hyperlink r:id="rId10" w:history="1">
        <w:r w:rsidRPr="00F66DD9">
          <w:rPr>
            <w:rStyle w:val="Hyperlink"/>
            <w:rFonts w:ascii="Arial" w:eastAsia="Times New Roman" w:hAnsi="Arial" w:cs="Arial"/>
            <w:bCs/>
            <w:color w:val="auto"/>
            <w:szCs w:val="24"/>
          </w:rPr>
          <w:t>robert@roberthcomms.co.uk</w:t>
        </w:r>
      </w:hyperlink>
    </w:p>
    <w:p w14:paraId="0362FC1C" w14:textId="77777777" w:rsidR="007650A6" w:rsidRPr="00F66DD9" w:rsidRDefault="007650A6" w:rsidP="00F66DD9">
      <w:pPr>
        <w:widowControl w:val="0"/>
        <w:spacing w:line="276" w:lineRule="auto"/>
        <w:outlineLvl w:val="0"/>
        <w:rPr>
          <w:rFonts w:ascii="Arial" w:hAnsi="Arial" w:cs="Arial"/>
          <w:sz w:val="20"/>
          <w:szCs w:val="28"/>
          <w:lang w:val="en-US"/>
        </w:rPr>
      </w:pPr>
    </w:p>
    <w:p w14:paraId="076E6B35" w14:textId="77777777" w:rsidR="007650A6" w:rsidRPr="00F66DD9" w:rsidRDefault="007650A6" w:rsidP="00F66DD9">
      <w:pPr>
        <w:widowControl w:val="0"/>
        <w:autoSpaceDE w:val="0"/>
        <w:autoSpaceDN w:val="0"/>
        <w:adjustRightInd w:val="0"/>
        <w:spacing w:line="276" w:lineRule="auto"/>
        <w:rPr>
          <w:rFonts w:ascii="Arial" w:hAnsi="Arial" w:cs="Arial"/>
          <w:b/>
          <w:sz w:val="20"/>
          <w:szCs w:val="30"/>
          <w:lang w:val="en-US"/>
        </w:rPr>
      </w:pPr>
    </w:p>
    <w:p w14:paraId="32138A1A" w14:textId="77777777" w:rsidR="007650A6" w:rsidRPr="00F66DD9" w:rsidRDefault="007650A6" w:rsidP="00F66DD9">
      <w:pPr>
        <w:widowControl w:val="0"/>
        <w:autoSpaceDE w:val="0"/>
        <w:autoSpaceDN w:val="0"/>
        <w:adjustRightInd w:val="0"/>
        <w:spacing w:line="276" w:lineRule="auto"/>
        <w:rPr>
          <w:rFonts w:ascii="Arial" w:hAnsi="Arial" w:cs="Times New Roman"/>
          <w:b/>
          <w:sz w:val="20"/>
          <w:szCs w:val="32"/>
          <w:lang w:val="en-US"/>
        </w:rPr>
      </w:pPr>
      <w:r w:rsidRPr="00F66DD9">
        <w:rPr>
          <w:rFonts w:ascii="Arial" w:hAnsi="Arial" w:cs="Arial"/>
          <w:b/>
          <w:sz w:val="20"/>
          <w:szCs w:val="30"/>
          <w:lang w:val="en-US"/>
        </w:rPr>
        <w:t>Notes to Editors</w:t>
      </w:r>
    </w:p>
    <w:p w14:paraId="32A5C39D" w14:textId="35FC049E" w:rsidR="007650A6" w:rsidRPr="00F66DD9" w:rsidRDefault="007650A6" w:rsidP="00F66DD9">
      <w:pPr>
        <w:widowControl w:val="0"/>
        <w:autoSpaceDE w:val="0"/>
        <w:autoSpaceDN w:val="0"/>
        <w:adjustRightInd w:val="0"/>
        <w:spacing w:line="276" w:lineRule="auto"/>
        <w:rPr>
          <w:rFonts w:ascii="Arial" w:hAnsi="Arial" w:cs="Times New Roman"/>
          <w:sz w:val="20"/>
          <w:szCs w:val="32"/>
          <w:lang w:val="en-US"/>
        </w:rPr>
      </w:pPr>
      <w:r w:rsidRPr="00F66DD9">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F66DD9">
          <w:rPr>
            <w:rFonts w:ascii="Arial" w:hAnsi="Arial" w:cs="Calibri"/>
            <w:sz w:val="20"/>
            <w:szCs w:val="32"/>
            <w:lang w:val="en-US"/>
          </w:rPr>
          <w:t>ADM</w:t>
        </w:r>
      </w:hyperlink>
      <w:r w:rsidRPr="00F66DD9">
        <w:rPr>
          <w:rFonts w:ascii="Arial" w:hAnsi="Arial" w:cs="Calibri"/>
          <w:sz w:val="20"/>
          <w:szCs w:val="32"/>
          <w:lang w:val="en-US"/>
        </w:rPr>
        <w:t xml:space="preserve"> and </w:t>
      </w:r>
      <w:hyperlink r:id="rId12" w:history="1">
        <w:r w:rsidRPr="00F66DD9">
          <w:rPr>
            <w:rFonts w:ascii="Arial" w:hAnsi="Arial" w:cs="Calibri"/>
            <w:sz w:val="20"/>
            <w:szCs w:val="32"/>
            <w:lang w:val="en-US"/>
          </w:rPr>
          <w:t>InVivo</w:t>
        </w:r>
      </w:hyperlink>
      <w:r w:rsidRPr="00F66DD9">
        <w:rPr>
          <w:rFonts w:ascii="Arial" w:hAnsi="Arial" w:cs="Calibri"/>
          <w:sz w:val="20"/>
          <w:szCs w:val="32"/>
          <w:lang w:val="en-US"/>
        </w:rPr>
        <w:t>.</w:t>
      </w:r>
    </w:p>
    <w:p w14:paraId="1C4E3268" w14:textId="77777777" w:rsidR="007650A6" w:rsidRPr="00F66DD9" w:rsidRDefault="007650A6" w:rsidP="00F66DD9">
      <w:pPr>
        <w:widowControl w:val="0"/>
        <w:autoSpaceDE w:val="0"/>
        <w:autoSpaceDN w:val="0"/>
        <w:adjustRightInd w:val="0"/>
        <w:spacing w:line="276" w:lineRule="auto"/>
        <w:rPr>
          <w:rFonts w:ascii="Arial" w:hAnsi="Arial" w:cs="Times New Roman"/>
          <w:sz w:val="20"/>
          <w:szCs w:val="32"/>
          <w:lang w:val="en-US"/>
        </w:rPr>
      </w:pPr>
      <w:r w:rsidRPr="00F66DD9">
        <w:rPr>
          <w:rFonts w:ascii="Arial" w:hAnsi="Arial" w:cs="Calibri"/>
          <w:sz w:val="20"/>
          <w:szCs w:val="32"/>
          <w:lang w:val="en-US"/>
        </w:rPr>
        <w:t> </w:t>
      </w:r>
    </w:p>
    <w:p w14:paraId="7EF0877C" w14:textId="77777777" w:rsidR="00571DEC" w:rsidRPr="00F66DD9" w:rsidRDefault="007650A6" w:rsidP="00F66DD9">
      <w:pPr>
        <w:widowControl w:val="0"/>
        <w:spacing w:line="276" w:lineRule="auto"/>
        <w:outlineLvl w:val="0"/>
        <w:rPr>
          <w:rFonts w:ascii="Arial" w:hAnsi="Arial" w:cs="Calibri"/>
          <w:sz w:val="20"/>
          <w:szCs w:val="32"/>
          <w:lang w:val="en-US"/>
        </w:rPr>
      </w:pPr>
      <w:r w:rsidRPr="00F66DD9">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F66DD9"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447231"/>
    <w:multiLevelType w:val="hybridMultilevel"/>
    <w:tmpl w:val="3766A5CC"/>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00705"/>
    <w:rsid w:val="003339C4"/>
    <w:rsid w:val="003F7594"/>
    <w:rsid w:val="00480366"/>
    <w:rsid w:val="006E140C"/>
    <w:rsid w:val="007650A6"/>
    <w:rsid w:val="00A2798A"/>
    <w:rsid w:val="00A65B0F"/>
    <w:rsid w:val="00B37099"/>
    <w:rsid w:val="00B938BD"/>
    <w:rsid w:val="00BD4750"/>
    <w:rsid w:val="00C21202"/>
    <w:rsid w:val="00DB1310"/>
    <w:rsid w:val="00DD04D2"/>
    <w:rsid w:val="00F37034"/>
    <w:rsid w:val="00F66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A2798A"/>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BD47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4750"/>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498</Words>
  <Characters>2842</Characters>
  <Application>Microsoft Macintosh Word</Application>
  <DocSecurity>0</DocSecurity>
  <Lines>23</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10</cp:revision>
  <dcterms:created xsi:type="dcterms:W3CDTF">2016-07-14T15:10:00Z</dcterms:created>
  <dcterms:modified xsi:type="dcterms:W3CDTF">2016-07-14T16:17:00Z</dcterms:modified>
</cp:coreProperties>
</file>