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453D4775" w:rsidR="007650A6" w:rsidRPr="00C405FF" w:rsidRDefault="007650A6" w:rsidP="004B4D29">
      <w:pPr>
        <w:widowControl w:val="0"/>
        <w:autoSpaceDE w:val="0"/>
        <w:autoSpaceDN w:val="0"/>
        <w:adjustRightInd w:val="0"/>
        <w:rPr>
          <w:rFonts w:ascii="Arial" w:hAnsi="Arial" w:cs="Arial"/>
          <w:b/>
          <w:bCs/>
        </w:rPr>
      </w:pPr>
      <w:r>
        <w:rPr>
          <w:rFonts w:ascii="Arial" w:hAnsi="Arial" w:cs="Arial"/>
          <w:b/>
          <w:bCs/>
        </w:rPr>
        <w:t xml:space="preserve">Immediate – </w:t>
      </w:r>
      <w:r w:rsidR="00683F74">
        <w:rPr>
          <w:rFonts w:ascii="Arial" w:hAnsi="Arial" w:cs="Arial"/>
          <w:b/>
          <w:bCs/>
        </w:rPr>
        <w:t>16 December 2016</w:t>
      </w:r>
    </w:p>
    <w:p w14:paraId="604FB3E6" w14:textId="77777777" w:rsidR="007650A6" w:rsidRPr="00C405FF" w:rsidRDefault="007650A6" w:rsidP="004B4D29">
      <w:pPr>
        <w:widowControl w:val="0"/>
        <w:autoSpaceDE w:val="0"/>
        <w:autoSpaceDN w:val="0"/>
        <w:adjustRightInd w:val="0"/>
        <w:rPr>
          <w:rFonts w:ascii="Arial" w:hAnsi="Arial" w:cs="Arial"/>
          <w:b/>
          <w:bCs/>
        </w:rPr>
      </w:pPr>
    </w:p>
    <w:p w14:paraId="6CB56CFF" w14:textId="77777777" w:rsidR="007650A6" w:rsidRDefault="007650A6" w:rsidP="004B4D29">
      <w:pPr>
        <w:widowControl w:val="0"/>
        <w:autoSpaceDE w:val="0"/>
        <w:autoSpaceDN w:val="0"/>
        <w:adjustRightInd w:val="0"/>
        <w:rPr>
          <w:rFonts w:ascii="Arial" w:hAnsi="Arial" w:cs="Arial"/>
          <w:b/>
          <w:bCs/>
        </w:rPr>
      </w:pPr>
    </w:p>
    <w:p w14:paraId="072368CD" w14:textId="77777777" w:rsidR="007650A6" w:rsidRPr="004B4D29" w:rsidRDefault="007650A6" w:rsidP="004B4D29">
      <w:pPr>
        <w:widowControl w:val="0"/>
        <w:autoSpaceDE w:val="0"/>
        <w:autoSpaceDN w:val="0"/>
        <w:adjustRightInd w:val="0"/>
        <w:spacing w:line="276" w:lineRule="auto"/>
        <w:rPr>
          <w:rFonts w:ascii="Arial" w:hAnsi="Arial" w:cs="Arial"/>
          <w:b/>
          <w:bCs/>
        </w:rPr>
      </w:pPr>
      <w:r w:rsidRPr="004B4D29">
        <w:rPr>
          <w:rFonts w:ascii="Arial" w:hAnsi="Arial" w:cs="Arial"/>
          <w:b/>
          <w:bCs/>
        </w:rPr>
        <w:t>David Sheppard, Gleadell’s managing director, comments on the wheat market</w:t>
      </w:r>
    </w:p>
    <w:p w14:paraId="7478452E" w14:textId="77777777" w:rsidR="007650A6" w:rsidRPr="004B4D29" w:rsidRDefault="007650A6" w:rsidP="004B4D29">
      <w:pPr>
        <w:widowControl w:val="0"/>
        <w:autoSpaceDE w:val="0"/>
        <w:autoSpaceDN w:val="0"/>
        <w:adjustRightInd w:val="0"/>
        <w:spacing w:line="276" w:lineRule="auto"/>
        <w:rPr>
          <w:rFonts w:ascii="Arial" w:hAnsi="Arial" w:cs="Arial"/>
          <w:b/>
          <w:bCs/>
          <w:szCs w:val="24"/>
        </w:rPr>
      </w:pPr>
    </w:p>
    <w:p w14:paraId="11040718" w14:textId="010C65C3" w:rsidR="001D544B" w:rsidRPr="004B4D29" w:rsidRDefault="00683F74" w:rsidP="004B4D29">
      <w:pPr>
        <w:spacing w:line="276" w:lineRule="auto"/>
        <w:rPr>
          <w:rFonts w:ascii="Arial" w:hAnsi="Arial" w:cs="Arial"/>
        </w:rPr>
      </w:pPr>
      <w:r w:rsidRPr="004B4D29">
        <w:rPr>
          <w:rFonts w:ascii="Arial" w:hAnsi="Arial" w:cs="Arial"/>
        </w:rPr>
        <w:t>USDA</w:t>
      </w:r>
      <w:r w:rsidR="003C7A10" w:rsidRPr="004B4D29">
        <w:rPr>
          <w:rFonts w:ascii="Arial" w:hAnsi="Arial" w:cs="Arial"/>
        </w:rPr>
        <w:t>’s world supply and demand rep</w:t>
      </w:r>
      <w:r w:rsidR="003C7A10" w:rsidRPr="004B4D29">
        <w:rPr>
          <w:rFonts w:ascii="Arial" w:hAnsi="Arial" w:cs="Arial"/>
        </w:rPr>
        <w:t>o</w:t>
      </w:r>
      <w:r w:rsidR="003C7A10" w:rsidRPr="004B4D29">
        <w:rPr>
          <w:rFonts w:ascii="Arial" w:hAnsi="Arial" w:cs="Arial"/>
        </w:rPr>
        <w:t xml:space="preserve">rt </w:t>
      </w:r>
      <w:r w:rsidRPr="004B4D29">
        <w:rPr>
          <w:rFonts w:ascii="Arial" w:hAnsi="Arial" w:cs="Arial"/>
        </w:rPr>
        <w:t xml:space="preserve">last week did little </w:t>
      </w:r>
      <w:r w:rsidR="004B4D29" w:rsidRPr="004B4D29">
        <w:rPr>
          <w:rFonts w:ascii="Arial" w:hAnsi="Arial" w:cs="Arial"/>
        </w:rPr>
        <w:t>fundamentally</w:t>
      </w:r>
      <w:r w:rsidR="004B4D29" w:rsidRPr="004B4D29">
        <w:rPr>
          <w:rFonts w:ascii="Arial" w:hAnsi="Arial" w:cs="Arial"/>
        </w:rPr>
        <w:t xml:space="preserve"> </w:t>
      </w:r>
      <w:r w:rsidRPr="004B4D29">
        <w:rPr>
          <w:rFonts w:ascii="Arial" w:hAnsi="Arial" w:cs="Arial"/>
        </w:rPr>
        <w:t>to encourage the bulls, as global wheat production and ending stocks were both raised to record levels.</w:t>
      </w:r>
    </w:p>
    <w:p w14:paraId="6D84BDD4" w14:textId="77777777" w:rsidR="001D544B" w:rsidRPr="004B4D29" w:rsidRDefault="001D544B" w:rsidP="004B4D29">
      <w:pPr>
        <w:spacing w:line="276" w:lineRule="auto"/>
        <w:rPr>
          <w:rFonts w:ascii="Arial" w:hAnsi="Arial" w:cs="Arial"/>
        </w:rPr>
      </w:pPr>
    </w:p>
    <w:p w14:paraId="5E4F8571" w14:textId="37C7C693" w:rsidR="004B4D29" w:rsidRPr="004B4D29" w:rsidRDefault="00683F74" w:rsidP="004B4D29">
      <w:pPr>
        <w:spacing w:line="276" w:lineRule="auto"/>
        <w:rPr>
          <w:rFonts w:ascii="Arial" w:hAnsi="Arial" w:cs="Arial"/>
        </w:rPr>
      </w:pPr>
      <w:r w:rsidRPr="004B4D29">
        <w:rPr>
          <w:rFonts w:ascii="Arial" w:hAnsi="Arial" w:cs="Arial"/>
        </w:rPr>
        <w:t>US exports continue to match the USDA projection</w:t>
      </w:r>
      <w:r w:rsidR="004B4D29" w:rsidRPr="004B4D29">
        <w:rPr>
          <w:rFonts w:ascii="Arial" w:hAnsi="Arial" w:cs="Arial"/>
        </w:rPr>
        <w:t>,</w:t>
      </w:r>
      <w:r w:rsidRPr="004B4D29">
        <w:rPr>
          <w:rFonts w:ascii="Arial" w:hAnsi="Arial" w:cs="Arial"/>
        </w:rPr>
        <w:t xml:space="preserve"> but even if th</w:t>
      </w:r>
      <w:r w:rsidR="004B4D29" w:rsidRPr="004B4D29">
        <w:rPr>
          <w:rFonts w:ascii="Arial" w:hAnsi="Arial" w:cs="Arial"/>
        </w:rPr>
        <w:t>ey end up doing so</w:t>
      </w:r>
      <w:r w:rsidRPr="004B4D29">
        <w:rPr>
          <w:rFonts w:ascii="Arial" w:hAnsi="Arial" w:cs="Arial"/>
        </w:rPr>
        <w:t xml:space="preserve"> carry-over stocks would increase year-on-year.</w:t>
      </w:r>
    </w:p>
    <w:p w14:paraId="6017118E" w14:textId="77777777" w:rsidR="004B4D29" w:rsidRPr="004B4D29" w:rsidRDefault="004B4D29" w:rsidP="004B4D29">
      <w:pPr>
        <w:spacing w:line="276" w:lineRule="auto"/>
        <w:rPr>
          <w:rFonts w:ascii="Arial" w:hAnsi="Arial" w:cs="Arial"/>
        </w:rPr>
      </w:pPr>
    </w:p>
    <w:p w14:paraId="5732E99B" w14:textId="6AA5D1B0" w:rsidR="00683F74" w:rsidRPr="004B4D29" w:rsidRDefault="00683F74" w:rsidP="004B4D29">
      <w:pPr>
        <w:spacing w:line="276" w:lineRule="auto"/>
        <w:rPr>
          <w:rFonts w:ascii="Arial" w:hAnsi="Arial" w:cs="Arial"/>
        </w:rPr>
      </w:pPr>
      <w:r w:rsidRPr="004B4D29">
        <w:rPr>
          <w:rFonts w:ascii="Arial" w:hAnsi="Arial" w:cs="Arial"/>
        </w:rPr>
        <w:t>Export competition is seen intensifying over the next few months as large Australian, Canadian, and Argentine crops hit the market</w:t>
      </w:r>
      <w:r w:rsidR="004B4D29">
        <w:rPr>
          <w:rFonts w:ascii="Arial" w:hAnsi="Arial" w:cs="Arial"/>
        </w:rPr>
        <w:t xml:space="preserve">. </w:t>
      </w:r>
      <w:r w:rsidRPr="004B4D29">
        <w:rPr>
          <w:rFonts w:ascii="Arial" w:hAnsi="Arial" w:cs="Arial"/>
        </w:rPr>
        <w:t>US prospects were not helped by this week’s 0.25% rise in US interest rates, which in turned firmed the US</w:t>
      </w:r>
      <w:r w:rsidR="004B4D29">
        <w:rPr>
          <w:rFonts w:ascii="Arial" w:hAnsi="Arial" w:cs="Arial"/>
        </w:rPr>
        <w:t xml:space="preserve"> dollar</w:t>
      </w:r>
      <w:r w:rsidRPr="004B4D29">
        <w:rPr>
          <w:rFonts w:ascii="Arial" w:hAnsi="Arial" w:cs="Arial"/>
        </w:rPr>
        <w:t>.</w:t>
      </w:r>
    </w:p>
    <w:p w14:paraId="5738B46D" w14:textId="77777777" w:rsidR="00683F74" w:rsidRPr="004B4D29" w:rsidRDefault="00683F74" w:rsidP="004B4D29">
      <w:pPr>
        <w:spacing w:line="276" w:lineRule="auto"/>
        <w:rPr>
          <w:rFonts w:ascii="Arial" w:hAnsi="Arial" w:cs="Arial"/>
        </w:rPr>
      </w:pPr>
    </w:p>
    <w:p w14:paraId="0585F4B4" w14:textId="667D36FD" w:rsidR="004B4D29" w:rsidRDefault="00683F74" w:rsidP="004B4D29">
      <w:pPr>
        <w:spacing w:line="276" w:lineRule="auto"/>
        <w:rPr>
          <w:rFonts w:ascii="Arial" w:hAnsi="Arial" w:cs="Arial"/>
        </w:rPr>
      </w:pPr>
      <w:r w:rsidRPr="004B4D29">
        <w:rPr>
          <w:rFonts w:ascii="Arial" w:hAnsi="Arial" w:cs="Arial"/>
        </w:rPr>
        <w:t>EU values are trading up €3/t on the week, supported by a weaker euro/US</w:t>
      </w:r>
      <w:r w:rsidR="004B4D29">
        <w:rPr>
          <w:rFonts w:ascii="Arial" w:hAnsi="Arial" w:cs="Arial"/>
        </w:rPr>
        <w:t xml:space="preserve"> dollar rate </w:t>
      </w:r>
      <w:r w:rsidRPr="004B4D29">
        <w:rPr>
          <w:rFonts w:ascii="Arial" w:hAnsi="Arial" w:cs="Arial"/>
        </w:rPr>
        <w:t>spread.</w:t>
      </w:r>
    </w:p>
    <w:p w14:paraId="2093274D" w14:textId="77777777" w:rsidR="004B4D29" w:rsidRDefault="004B4D29" w:rsidP="004B4D29">
      <w:pPr>
        <w:spacing w:line="276" w:lineRule="auto"/>
        <w:rPr>
          <w:rFonts w:ascii="Arial" w:hAnsi="Arial" w:cs="Arial"/>
        </w:rPr>
      </w:pPr>
    </w:p>
    <w:p w14:paraId="356EA0A0" w14:textId="5BDA4AA1" w:rsidR="00683F74" w:rsidRPr="004B4D29" w:rsidRDefault="004B4D29" w:rsidP="004B4D29">
      <w:pPr>
        <w:spacing w:line="276" w:lineRule="auto"/>
        <w:rPr>
          <w:rFonts w:ascii="Arial" w:hAnsi="Arial" w:cs="Arial"/>
        </w:rPr>
      </w:pPr>
      <w:r>
        <w:rPr>
          <w:rFonts w:ascii="Arial" w:hAnsi="Arial" w:cs="Arial"/>
        </w:rPr>
        <w:t>France</w:t>
      </w:r>
      <w:r w:rsidR="00683F74" w:rsidRPr="004B4D29">
        <w:rPr>
          <w:rFonts w:ascii="Arial" w:hAnsi="Arial" w:cs="Arial"/>
        </w:rPr>
        <w:t xml:space="preserve">AgriMer reported that the area sown to soft wheat for the 2017 harvest </w:t>
      </w:r>
      <w:r>
        <w:rPr>
          <w:rFonts w:ascii="Arial" w:hAnsi="Arial" w:cs="Arial"/>
        </w:rPr>
        <w:t xml:space="preserve">in France </w:t>
      </w:r>
      <w:r w:rsidR="00683F74" w:rsidRPr="004B4D29">
        <w:rPr>
          <w:rFonts w:ascii="Arial" w:hAnsi="Arial" w:cs="Arial"/>
        </w:rPr>
        <w:t>was up 0.8% at 5.2mln hectares</w:t>
      </w:r>
      <w:r>
        <w:rPr>
          <w:rFonts w:ascii="Arial" w:hAnsi="Arial" w:cs="Arial"/>
        </w:rPr>
        <w:t xml:space="preserve">. It forecast </w:t>
      </w:r>
      <w:r w:rsidR="00683F74" w:rsidRPr="004B4D29">
        <w:rPr>
          <w:rFonts w:ascii="Arial" w:hAnsi="Arial" w:cs="Arial"/>
        </w:rPr>
        <w:t xml:space="preserve">ending stocks rising to 2.7mln t from 2.5mln t previously, mainly due to larger imports and reduced domestic use. </w:t>
      </w:r>
    </w:p>
    <w:p w14:paraId="7014EA98" w14:textId="77777777" w:rsidR="00683F74" w:rsidRPr="004B4D29" w:rsidRDefault="00683F74" w:rsidP="004B4D29">
      <w:pPr>
        <w:spacing w:line="276" w:lineRule="auto"/>
        <w:rPr>
          <w:rFonts w:ascii="Arial" w:hAnsi="Arial" w:cs="Arial"/>
        </w:rPr>
      </w:pPr>
    </w:p>
    <w:p w14:paraId="1078232F" w14:textId="642C4E53" w:rsidR="004B4D29" w:rsidRDefault="00683F74" w:rsidP="004B4D29">
      <w:pPr>
        <w:spacing w:line="276" w:lineRule="auto"/>
        <w:rPr>
          <w:rFonts w:ascii="Arial" w:hAnsi="Arial" w:cs="Arial"/>
        </w:rPr>
      </w:pPr>
      <w:r w:rsidRPr="004B4D29">
        <w:rPr>
          <w:rFonts w:ascii="Arial" w:hAnsi="Arial" w:cs="Arial"/>
        </w:rPr>
        <w:t>The UK market is unchanged on the week</w:t>
      </w:r>
      <w:r w:rsidR="004B4D29">
        <w:rPr>
          <w:rFonts w:ascii="Arial" w:hAnsi="Arial" w:cs="Arial"/>
        </w:rPr>
        <w:t>. S</w:t>
      </w:r>
      <w:r w:rsidRPr="004B4D29">
        <w:rPr>
          <w:rFonts w:ascii="Arial" w:hAnsi="Arial" w:cs="Arial"/>
        </w:rPr>
        <w:t xml:space="preserve">terling continues to strengthen against the euro, but the </w:t>
      </w:r>
      <w:r w:rsidR="004B4D29">
        <w:rPr>
          <w:rFonts w:ascii="Arial" w:hAnsi="Arial" w:cs="Arial"/>
        </w:rPr>
        <w:t xml:space="preserve">interest rate </w:t>
      </w:r>
      <w:r w:rsidRPr="004B4D29">
        <w:rPr>
          <w:rFonts w:ascii="Arial" w:hAnsi="Arial" w:cs="Arial"/>
        </w:rPr>
        <w:t>rise by the US Fed has seen sterling and the euro slip against the US</w:t>
      </w:r>
      <w:r w:rsidR="004B4D29">
        <w:rPr>
          <w:rFonts w:ascii="Arial" w:hAnsi="Arial" w:cs="Arial"/>
        </w:rPr>
        <w:t xml:space="preserve"> dollar</w:t>
      </w:r>
      <w:r w:rsidRPr="004B4D29">
        <w:rPr>
          <w:rFonts w:ascii="Arial" w:hAnsi="Arial" w:cs="Arial"/>
        </w:rPr>
        <w:t>.</w:t>
      </w:r>
    </w:p>
    <w:p w14:paraId="1AFD474C" w14:textId="77777777" w:rsidR="004B4D29" w:rsidRDefault="004B4D29" w:rsidP="004B4D29">
      <w:pPr>
        <w:spacing w:line="276" w:lineRule="auto"/>
        <w:rPr>
          <w:rFonts w:ascii="Arial" w:hAnsi="Arial" w:cs="Arial"/>
        </w:rPr>
      </w:pPr>
    </w:p>
    <w:p w14:paraId="6D78CC91" w14:textId="38E11D60" w:rsidR="00683F74" w:rsidRPr="004B4D29" w:rsidRDefault="00683F74" w:rsidP="004B4D29">
      <w:pPr>
        <w:spacing w:line="276" w:lineRule="auto"/>
        <w:rPr>
          <w:rFonts w:ascii="Arial" w:hAnsi="Arial" w:cs="Arial"/>
        </w:rPr>
      </w:pPr>
      <w:r w:rsidRPr="004B4D29">
        <w:rPr>
          <w:rFonts w:ascii="Arial" w:hAnsi="Arial" w:cs="Arial"/>
        </w:rPr>
        <w:t xml:space="preserve">DEFRA </w:t>
      </w:r>
      <w:r w:rsidR="004B4D29">
        <w:rPr>
          <w:rFonts w:ascii="Arial" w:hAnsi="Arial" w:cs="Arial"/>
        </w:rPr>
        <w:t xml:space="preserve">yesterday </w:t>
      </w:r>
      <w:r w:rsidRPr="004B4D29">
        <w:rPr>
          <w:rFonts w:ascii="Arial" w:hAnsi="Arial" w:cs="Arial"/>
        </w:rPr>
        <w:t xml:space="preserve">released </w:t>
      </w:r>
      <w:r w:rsidR="004B4D29">
        <w:rPr>
          <w:rFonts w:ascii="Arial" w:hAnsi="Arial" w:cs="Arial"/>
        </w:rPr>
        <w:t>its</w:t>
      </w:r>
      <w:r w:rsidR="004B4D29" w:rsidRPr="004B4D29">
        <w:rPr>
          <w:rFonts w:ascii="Arial" w:hAnsi="Arial" w:cs="Arial"/>
        </w:rPr>
        <w:t xml:space="preserve"> </w:t>
      </w:r>
      <w:r w:rsidRPr="004B4D29">
        <w:rPr>
          <w:rFonts w:ascii="Arial" w:hAnsi="Arial" w:cs="Arial"/>
        </w:rPr>
        <w:t xml:space="preserve">final crop estimate for 2016, trimming the UK wheat crop to 14.38mln t, reflecting both a decrease in area of 0.5% and yield of 12% on the year. Although the revised crop is lower than the previous two seasons, it is in line with the </w:t>
      </w:r>
      <w:r w:rsidR="004B4D29">
        <w:rPr>
          <w:rFonts w:ascii="Arial" w:hAnsi="Arial" w:cs="Arial"/>
        </w:rPr>
        <w:t>five</w:t>
      </w:r>
      <w:r w:rsidRPr="004B4D29">
        <w:rPr>
          <w:rFonts w:ascii="Arial" w:hAnsi="Arial" w:cs="Arial"/>
        </w:rPr>
        <w:t>-year average of 14.7mln t.</w:t>
      </w:r>
    </w:p>
    <w:p w14:paraId="4E4CC08D" w14:textId="77777777" w:rsidR="00683F74" w:rsidRPr="004B4D29" w:rsidRDefault="00683F74" w:rsidP="004B4D29">
      <w:pPr>
        <w:spacing w:line="276" w:lineRule="auto"/>
        <w:rPr>
          <w:rFonts w:ascii="Arial" w:hAnsi="Arial" w:cs="Arial"/>
        </w:rPr>
      </w:pPr>
    </w:p>
    <w:p w14:paraId="77D33192" w14:textId="77777777" w:rsidR="004B4D29" w:rsidRDefault="00683F74" w:rsidP="004B4D29">
      <w:pPr>
        <w:spacing w:line="276" w:lineRule="auto"/>
        <w:rPr>
          <w:rFonts w:ascii="Arial" w:hAnsi="Arial" w:cs="Arial"/>
        </w:rPr>
      </w:pPr>
      <w:r w:rsidRPr="004B4D29">
        <w:rPr>
          <w:rFonts w:ascii="Arial" w:hAnsi="Arial" w:cs="Arial"/>
        </w:rPr>
        <w:lastRenderedPageBreak/>
        <w:t>For global markets, there are some underlying supportive factors; the likelihood of another drop in US winter wheat planted area, the size of the current fund short operating on the Chicago market, the apparent imbalance between quality and feed wheat grades, and weather concerns across parts of the main northern hemisphere growing areas.</w:t>
      </w:r>
    </w:p>
    <w:p w14:paraId="3373EEDB" w14:textId="77777777" w:rsidR="004B4D29" w:rsidRDefault="004B4D29" w:rsidP="004B4D29">
      <w:pPr>
        <w:spacing w:line="276" w:lineRule="auto"/>
        <w:rPr>
          <w:rFonts w:ascii="Arial" w:hAnsi="Arial" w:cs="Arial"/>
        </w:rPr>
      </w:pPr>
    </w:p>
    <w:p w14:paraId="2ABA7C97" w14:textId="5766BB78" w:rsidR="00F67CCE" w:rsidRPr="004B4D29" w:rsidRDefault="00683F74" w:rsidP="004B4D29">
      <w:pPr>
        <w:spacing w:line="276" w:lineRule="auto"/>
        <w:rPr>
          <w:rFonts w:ascii="Arial" w:hAnsi="Arial" w:cs="Arial"/>
        </w:rPr>
      </w:pPr>
      <w:r w:rsidRPr="004B4D29">
        <w:rPr>
          <w:rFonts w:ascii="Arial" w:hAnsi="Arial" w:cs="Arial"/>
        </w:rPr>
        <w:t>However, given the levels of st</w:t>
      </w:r>
      <w:bookmarkStart w:id="0" w:name="_GoBack"/>
      <w:bookmarkEnd w:id="0"/>
      <w:r w:rsidRPr="004B4D29">
        <w:rPr>
          <w:rFonts w:ascii="Arial" w:hAnsi="Arial" w:cs="Arial"/>
        </w:rPr>
        <w:t>ocks at the end of 2016/17, weather concerns would have to translate into major crop losses to sustain any major crop rally in the new year.</w:t>
      </w:r>
    </w:p>
    <w:p w14:paraId="63B7FCFC" w14:textId="77777777" w:rsidR="00683F74" w:rsidRPr="004B4D29" w:rsidRDefault="00683F74" w:rsidP="00534814">
      <w:pPr>
        <w:spacing w:line="276" w:lineRule="auto"/>
        <w:rPr>
          <w:rFonts w:ascii="Arial" w:hAnsi="Arial" w:cs="Arial"/>
          <w:b/>
          <w:bCs/>
        </w:rPr>
      </w:pPr>
    </w:p>
    <w:p w14:paraId="7621060A" w14:textId="1B32BC31" w:rsidR="004B4D29" w:rsidRPr="00013965" w:rsidRDefault="004B4D29" w:rsidP="004B4D29">
      <w:pPr>
        <w:spacing w:line="276" w:lineRule="auto"/>
        <w:rPr>
          <w:rFonts w:ascii="Arial" w:hAnsi="Arial" w:cs="Arial"/>
          <w:bCs/>
          <w:szCs w:val="24"/>
        </w:rPr>
      </w:pPr>
      <w:r w:rsidRPr="00013965">
        <w:rPr>
          <w:rFonts w:ascii="Arial" w:hAnsi="Arial" w:cs="Arial"/>
          <w:bCs/>
          <w:szCs w:val="24"/>
        </w:rPr>
        <w:t xml:space="preserve">(COPY ENDS </w:t>
      </w:r>
      <w:r>
        <w:rPr>
          <w:rFonts w:ascii="Arial" w:hAnsi="Arial" w:cs="Arial"/>
          <w:bCs/>
          <w:szCs w:val="24"/>
        </w:rPr>
        <w:t>322</w:t>
      </w:r>
      <w:r w:rsidRPr="00013965">
        <w:rPr>
          <w:rFonts w:ascii="Arial" w:hAnsi="Arial" w:cs="Arial"/>
          <w:bCs/>
          <w:szCs w:val="24"/>
        </w:rPr>
        <w:t xml:space="preserve"> WORDS)</w:t>
      </w:r>
    </w:p>
    <w:p w14:paraId="2835DFA2" w14:textId="77777777" w:rsidR="00683F74" w:rsidRPr="004B4D29" w:rsidRDefault="00683F74" w:rsidP="004B4D29">
      <w:pPr>
        <w:widowControl w:val="0"/>
        <w:autoSpaceDE w:val="0"/>
        <w:autoSpaceDN w:val="0"/>
        <w:adjustRightInd w:val="0"/>
        <w:spacing w:after="280" w:line="276" w:lineRule="auto"/>
        <w:rPr>
          <w:rFonts w:ascii="Arial" w:eastAsia="Times New Roman" w:hAnsi="Arial" w:cs="Arial"/>
          <w:b/>
          <w:szCs w:val="24"/>
        </w:rPr>
      </w:pPr>
    </w:p>
    <w:p w14:paraId="16347E64" w14:textId="77777777" w:rsidR="004B4D29" w:rsidRDefault="004B4D29" w:rsidP="004B4D29">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76E186CF" w14:textId="77777777" w:rsidR="004B4D29" w:rsidRPr="00283897" w:rsidRDefault="004B4D29" w:rsidP="004B4D29">
      <w:pPr>
        <w:widowControl w:val="0"/>
        <w:autoSpaceDE w:val="0"/>
        <w:autoSpaceDN w:val="0"/>
        <w:adjustRightInd w:val="0"/>
        <w:spacing w:line="300" w:lineRule="exact"/>
        <w:rPr>
          <w:rFonts w:ascii="Arial" w:hAnsi="Arial" w:cs="Arial"/>
          <w:b/>
          <w:bCs/>
        </w:rPr>
      </w:pPr>
    </w:p>
    <w:p w14:paraId="3EA99426" w14:textId="307D150A" w:rsidR="004B4D29" w:rsidRDefault="004B4D29" w:rsidP="004B4D29">
      <w:pPr>
        <w:spacing w:line="276" w:lineRule="auto"/>
        <w:rPr>
          <w:rFonts w:ascii="Arial" w:hAnsi="Arial" w:cs="Arial"/>
        </w:rPr>
      </w:pPr>
      <w:r w:rsidRPr="00534814">
        <w:rPr>
          <w:rFonts w:ascii="Arial" w:hAnsi="Arial" w:cs="Arial"/>
          <w:bCs/>
        </w:rPr>
        <w:t>It has been a</w:t>
      </w:r>
      <w:r w:rsidR="00683F74" w:rsidRPr="00534814">
        <w:rPr>
          <w:rFonts w:ascii="Arial" w:hAnsi="Arial" w:cs="Arial"/>
        </w:rPr>
        <w:t xml:space="preserve"> slow week on the markets</w:t>
      </w:r>
      <w:r>
        <w:rPr>
          <w:rFonts w:ascii="Arial" w:hAnsi="Arial" w:cs="Arial"/>
        </w:rPr>
        <w:t>. W</w:t>
      </w:r>
      <w:r w:rsidR="00683F74" w:rsidRPr="00534814">
        <w:rPr>
          <w:rFonts w:ascii="Arial" w:hAnsi="Arial" w:cs="Arial"/>
        </w:rPr>
        <w:t>ith little fresh news and the Christmas holiday period approaching, traders appear to have adopted a risk</w:t>
      </w:r>
      <w:r>
        <w:rPr>
          <w:rFonts w:ascii="Arial" w:hAnsi="Arial" w:cs="Arial"/>
        </w:rPr>
        <w:t>-</w:t>
      </w:r>
      <w:r w:rsidR="00683F74" w:rsidRPr="00534814">
        <w:rPr>
          <w:rFonts w:ascii="Arial" w:hAnsi="Arial" w:cs="Arial"/>
        </w:rPr>
        <w:t>off attitude.</w:t>
      </w:r>
    </w:p>
    <w:p w14:paraId="03157CCF" w14:textId="77777777" w:rsidR="004B4D29" w:rsidRDefault="004B4D29" w:rsidP="004B4D29">
      <w:pPr>
        <w:spacing w:line="276" w:lineRule="auto"/>
        <w:rPr>
          <w:rFonts w:ascii="Arial" w:hAnsi="Arial" w:cs="Arial"/>
        </w:rPr>
      </w:pPr>
    </w:p>
    <w:p w14:paraId="310E6919" w14:textId="422A834D" w:rsidR="00683F74" w:rsidRPr="00534814" w:rsidRDefault="00683F74" w:rsidP="004B4D29">
      <w:pPr>
        <w:spacing w:line="276" w:lineRule="auto"/>
        <w:rPr>
          <w:rFonts w:ascii="Arial" w:hAnsi="Arial" w:cs="Arial"/>
        </w:rPr>
      </w:pPr>
      <w:r w:rsidRPr="00534814">
        <w:rPr>
          <w:rFonts w:ascii="Arial" w:hAnsi="Arial" w:cs="Arial"/>
        </w:rPr>
        <w:t>CBOT soybeans continue to hold above support</w:t>
      </w:r>
      <w:r w:rsidR="004B4D29">
        <w:rPr>
          <w:rFonts w:ascii="Arial" w:hAnsi="Arial" w:cs="Arial"/>
        </w:rPr>
        <w:t>,</w:t>
      </w:r>
      <w:r w:rsidRPr="00534814">
        <w:rPr>
          <w:rFonts w:ascii="Arial" w:hAnsi="Arial" w:cs="Arial"/>
        </w:rPr>
        <w:t xml:space="preserve"> consolidating above $10.20, crude oil has again ticked up to circa $55</w:t>
      </w:r>
      <w:r w:rsidR="00F67CCE">
        <w:rPr>
          <w:rFonts w:ascii="Arial" w:hAnsi="Arial" w:cs="Arial"/>
        </w:rPr>
        <w:t>/</w:t>
      </w:r>
      <w:r w:rsidRPr="00534814">
        <w:rPr>
          <w:rFonts w:ascii="Arial" w:hAnsi="Arial" w:cs="Arial"/>
        </w:rPr>
        <w:t>barrel and physical vegetable oils remain supported.</w:t>
      </w:r>
    </w:p>
    <w:p w14:paraId="10E2B1F0" w14:textId="77777777" w:rsidR="00683F74" w:rsidRPr="00534814" w:rsidRDefault="00683F74" w:rsidP="004B4D29">
      <w:pPr>
        <w:spacing w:line="276" w:lineRule="auto"/>
        <w:rPr>
          <w:rFonts w:ascii="Arial" w:hAnsi="Arial" w:cs="Arial"/>
        </w:rPr>
      </w:pPr>
    </w:p>
    <w:p w14:paraId="7D4ED856" w14:textId="4117DDEA" w:rsidR="00F67CCE" w:rsidRDefault="00683F74" w:rsidP="004B4D29">
      <w:pPr>
        <w:spacing w:line="276" w:lineRule="auto"/>
        <w:rPr>
          <w:rFonts w:ascii="Arial" w:hAnsi="Arial" w:cs="Arial"/>
        </w:rPr>
      </w:pPr>
      <w:r w:rsidRPr="00534814">
        <w:rPr>
          <w:rFonts w:ascii="Arial" w:hAnsi="Arial" w:cs="Arial"/>
        </w:rPr>
        <w:t>The Matif rapeseed contract remains in its uptrend</w:t>
      </w:r>
      <w:r w:rsidR="00F67CCE">
        <w:rPr>
          <w:rFonts w:ascii="Arial" w:hAnsi="Arial" w:cs="Arial"/>
        </w:rPr>
        <w:t xml:space="preserve"> and </w:t>
      </w:r>
      <w:r w:rsidRPr="00534814">
        <w:rPr>
          <w:rFonts w:ascii="Arial" w:hAnsi="Arial" w:cs="Arial"/>
        </w:rPr>
        <w:t xml:space="preserve">we feel another </w:t>
      </w:r>
      <w:r w:rsidR="00F67CCE">
        <w:rPr>
          <w:rFonts w:ascii="Arial" w:hAnsi="Arial" w:cs="Arial"/>
        </w:rPr>
        <w:t>€</w:t>
      </w:r>
      <w:r w:rsidRPr="00534814">
        <w:rPr>
          <w:rFonts w:ascii="Arial" w:hAnsi="Arial" w:cs="Arial"/>
        </w:rPr>
        <w:t>10-15 upside remains as a target.</w:t>
      </w:r>
    </w:p>
    <w:p w14:paraId="09860DF6" w14:textId="77777777" w:rsidR="00F67CCE" w:rsidRDefault="00F67CCE" w:rsidP="004B4D29">
      <w:pPr>
        <w:spacing w:line="276" w:lineRule="auto"/>
        <w:rPr>
          <w:rFonts w:ascii="Arial" w:hAnsi="Arial" w:cs="Arial"/>
        </w:rPr>
      </w:pPr>
    </w:p>
    <w:p w14:paraId="63D0ED19" w14:textId="28F3DC6B" w:rsidR="00683F74" w:rsidRPr="00534814" w:rsidRDefault="00683F74" w:rsidP="004B4D29">
      <w:pPr>
        <w:spacing w:line="276" w:lineRule="auto"/>
        <w:rPr>
          <w:rFonts w:ascii="Arial" w:hAnsi="Arial" w:cs="Arial"/>
        </w:rPr>
      </w:pPr>
      <w:r w:rsidRPr="00534814">
        <w:rPr>
          <w:rFonts w:ascii="Arial" w:hAnsi="Arial" w:cs="Arial"/>
        </w:rPr>
        <w:t>Sterling continues to move higher versus the euro and this is largely offsetting the gains in Matif for UK prices.  Crushers are absent from the ma</w:t>
      </w:r>
      <w:r w:rsidR="007B33ED">
        <w:rPr>
          <w:rFonts w:ascii="Arial" w:hAnsi="Arial" w:cs="Arial"/>
        </w:rPr>
        <w:t>rket post-Christmas</w:t>
      </w:r>
      <w:r w:rsidR="00F67CCE">
        <w:rPr>
          <w:rFonts w:ascii="Arial" w:hAnsi="Arial" w:cs="Arial"/>
        </w:rPr>
        <w:t>,</w:t>
      </w:r>
      <w:r w:rsidR="007B33ED">
        <w:rPr>
          <w:rFonts w:ascii="Arial" w:hAnsi="Arial" w:cs="Arial"/>
        </w:rPr>
        <w:t xml:space="preserve"> </w:t>
      </w:r>
      <w:r w:rsidRPr="00534814">
        <w:rPr>
          <w:rFonts w:ascii="Arial" w:hAnsi="Arial" w:cs="Arial"/>
        </w:rPr>
        <w:t>with the current UK premium structure unattractive for them to add purchases.</w:t>
      </w:r>
    </w:p>
    <w:p w14:paraId="1B1FE086" w14:textId="77777777" w:rsidR="007650A6" w:rsidRPr="004B4D29" w:rsidRDefault="007650A6" w:rsidP="004B4D29">
      <w:pPr>
        <w:widowControl w:val="0"/>
        <w:autoSpaceDE w:val="0"/>
        <w:autoSpaceDN w:val="0"/>
        <w:adjustRightInd w:val="0"/>
        <w:spacing w:line="276" w:lineRule="auto"/>
        <w:rPr>
          <w:rFonts w:ascii="Arial" w:eastAsia="Times New Roman" w:hAnsi="Arial" w:cs="Arial"/>
          <w:szCs w:val="24"/>
        </w:rPr>
      </w:pPr>
    </w:p>
    <w:p w14:paraId="6FD86F69" w14:textId="34BEABF8" w:rsidR="007650A6" w:rsidRPr="00013965" w:rsidRDefault="004B4D29" w:rsidP="004B4D29">
      <w:pPr>
        <w:spacing w:line="276" w:lineRule="auto"/>
        <w:rPr>
          <w:rFonts w:ascii="Arial" w:hAnsi="Arial" w:cs="Arial"/>
          <w:bCs/>
          <w:szCs w:val="24"/>
        </w:rPr>
      </w:pPr>
      <w:r w:rsidRPr="004B4D29" w:rsidDel="004B4D29">
        <w:rPr>
          <w:rFonts w:ascii="Arial" w:eastAsia="Times New Roman" w:hAnsi="Arial" w:cs="Arial"/>
          <w:szCs w:val="24"/>
        </w:rPr>
        <w:t xml:space="preserve"> </w:t>
      </w:r>
      <w:r w:rsidR="007650A6" w:rsidRPr="00013965">
        <w:rPr>
          <w:rFonts w:ascii="Arial" w:hAnsi="Arial" w:cs="Arial"/>
          <w:bCs/>
          <w:szCs w:val="24"/>
        </w:rPr>
        <w:t xml:space="preserve">(COPY ENDS </w:t>
      </w:r>
      <w:r w:rsidR="00F67CCE">
        <w:rPr>
          <w:rFonts w:ascii="Arial" w:hAnsi="Arial" w:cs="Arial"/>
          <w:bCs/>
          <w:szCs w:val="24"/>
        </w:rPr>
        <w:t>109</w:t>
      </w:r>
      <w:r w:rsidR="007650A6" w:rsidRPr="00013965">
        <w:rPr>
          <w:rFonts w:ascii="Arial" w:hAnsi="Arial" w:cs="Arial"/>
          <w:bCs/>
          <w:szCs w:val="24"/>
        </w:rPr>
        <w:t xml:space="preserve"> WORDS)</w:t>
      </w:r>
    </w:p>
    <w:p w14:paraId="5D370DD9" w14:textId="77777777" w:rsidR="007650A6" w:rsidRDefault="007650A6" w:rsidP="00F67CCE">
      <w:pPr>
        <w:rPr>
          <w:rFonts w:ascii="Arial" w:hAnsi="Arial" w:cs="Arial"/>
          <w:b/>
          <w:bCs/>
          <w:u w:val="single"/>
        </w:rPr>
      </w:pPr>
    </w:p>
    <w:p w14:paraId="241B1DAB" w14:textId="77777777" w:rsidR="007650A6" w:rsidRPr="0061460D" w:rsidRDefault="007650A6" w:rsidP="00F67CCE">
      <w:pPr>
        <w:rPr>
          <w:rFonts w:ascii="Arial" w:hAnsi="Arial" w:cs="Arial"/>
          <w:b/>
          <w:bCs/>
          <w:u w:val="single"/>
        </w:rPr>
      </w:pPr>
    </w:p>
    <w:p w14:paraId="3F4DE8CF" w14:textId="628B1D8E" w:rsidR="007650A6" w:rsidRPr="0061460D" w:rsidRDefault="007650A6" w:rsidP="00F67CCE">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F67CCE">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F67CCE">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F67CCE">
      <w:pPr>
        <w:widowControl w:val="0"/>
        <w:autoSpaceDE w:val="0"/>
        <w:autoSpaceDN w:val="0"/>
        <w:adjustRightInd w:val="0"/>
        <w:rPr>
          <w:rFonts w:ascii="Arial" w:hAnsi="Arial"/>
        </w:rPr>
      </w:pPr>
    </w:p>
    <w:p w14:paraId="12B017C2"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7650A6">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534814">
      <w:pgSz w:w="11904" w:h="16834"/>
      <w:pgMar w:top="1440" w:right="1800" w:bottom="3055"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96E14"/>
    <w:rsid w:val="001D544B"/>
    <w:rsid w:val="003C7A10"/>
    <w:rsid w:val="004B4D29"/>
    <w:rsid w:val="00534814"/>
    <w:rsid w:val="0061460D"/>
    <w:rsid w:val="00683F74"/>
    <w:rsid w:val="007650A6"/>
    <w:rsid w:val="007B33ED"/>
    <w:rsid w:val="00A65B0F"/>
    <w:rsid w:val="00B938BD"/>
    <w:rsid w:val="00C21202"/>
    <w:rsid w:val="00F6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3C7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7A10"/>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582</Words>
  <Characters>3324</Characters>
  <Application>Microsoft Macintosh Word</Application>
  <DocSecurity>0</DocSecurity>
  <Lines>27</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2016-12-15T14:56:00Z</dcterms:created>
  <dcterms:modified xsi:type="dcterms:W3CDTF">2016-12-16T11:17:00Z</dcterms:modified>
</cp:coreProperties>
</file>