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2F5F711C" w:rsidR="007650A6" w:rsidRPr="00C405FF" w:rsidRDefault="0083451D" w:rsidP="007650A6">
      <w:pPr>
        <w:widowControl w:val="0"/>
        <w:autoSpaceDE w:val="0"/>
        <w:autoSpaceDN w:val="0"/>
        <w:adjustRightInd w:val="0"/>
        <w:rPr>
          <w:rFonts w:ascii="Arial" w:hAnsi="Arial" w:cs="Arial"/>
          <w:b/>
          <w:bCs/>
        </w:rPr>
      </w:pPr>
      <w:r>
        <w:rPr>
          <w:rFonts w:ascii="Arial" w:hAnsi="Arial" w:cs="Arial"/>
          <w:b/>
          <w:bCs/>
        </w:rPr>
        <w:t>Immediate – 29 April 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6C93AFD9" w14:textId="77777777" w:rsidR="0081259C" w:rsidRDefault="0081259C" w:rsidP="007650A6">
      <w:pPr>
        <w:widowControl w:val="0"/>
        <w:autoSpaceDE w:val="0"/>
        <w:autoSpaceDN w:val="0"/>
        <w:adjustRightInd w:val="0"/>
        <w:rPr>
          <w:rFonts w:ascii="Arial" w:hAnsi="Arial" w:cs="Arial"/>
          <w:b/>
          <w:bCs/>
        </w:rPr>
      </w:pPr>
    </w:p>
    <w:p w14:paraId="072368CD" w14:textId="77777777" w:rsidR="007650A6" w:rsidRPr="00C405FF" w:rsidRDefault="007650A6" w:rsidP="007650A6">
      <w:pPr>
        <w:widowControl w:val="0"/>
        <w:autoSpaceDE w:val="0"/>
        <w:autoSpaceDN w:val="0"/>
        <w:adjustRightInd w:val="0"/>
        <w:rPr>
          <w:rFonts w:ascii="Arial" w:hAnsi="Arial" w:cs="Arial"/>
          <w:b/>
          <w:bCs/>
        </w:rPr>
      </w:pPr>
      <w:r>
        <w:rPr>
          <w:rFonts w:ascii="Arial" w:hAnsi="Arial" w:cs="Arial"/>
          <w:b/>
          <w:bCs/>
        </w:rPr>
        <w:t xml:space="preserve">David Sheppard, </w:t>
      </w:r>
      <w:proofErr w:type="spellStart"/>
      <w:r>
        <w:rPr>
          <w:rFonts w:ascii="Arial" w:hAnsi="Arial" w:cs="Arial"/>
          <w:b/>
          <w:bCs/>
        </w:rPr>
        <w:t>Gleadell’s</w:t>
      </w:r>
      <w:proofErr w:type="spellEnd"/>
      <w:r>
        <w:rPr>
          <w:rFonts w:ascii="Arial" w:hAnsi="Arial" w:cs="Arial"/>
          <w:b/>
          <w:bCs/>
        </w:rPr>
        <w:t xml:space="preserve"> managing d</w:t>
      </w:r>
      <w:r w:rsidRPr="00C405FF">
        <w:rPr>
          <w:rFonts w:ascii="Arial" w:hAnsi="Arial" w:cs="Arial"/>
          <w:b/>
          <w:bCs/>
        </w:rPr>
        <w:t>i</w:t>
      </w:r>
      <w:r>
        <w:rPr>
          <w:rFonts w:ascii="Arial" w:hAnsi="Arial" w:cs="Arial"/>
          <w:b/>
          <w:bCs/>
        </w:rPr>
        <w:t>rector, comments on the wheat market</w:t>
      </w:r>
    </w:p>
    <w:p w14:paraId="7478452E" w14:textId="77777777" w:rsidR="007650A6" w:rsidRPr="0083451D" w:rsidRDefault="007650A6" w:rsidP="0083451D">
      <w:pPr>
        <w:widowControl w:val="0"/>
        <w:autoSpaceDE w:val="0"/>
        <w:autoSpaceDN w:val="0"/>
        <w:adjustRightInd w:val="0"/>
        <w:spacing w:line="276" w:lineRule="auto"/>
        <w:rPr>
          <w:rFonts w:ascii="Arial" w:hAnsi="Arial" w:cs="Arial"/>
          <w:b/>
          <w:bCs/>
          <w:szCs w:val="24"/>
        </w:rPr>
      </w:pPr>
    </w:p>
    <w:p w14:paraId="73DF31DA" w14:textId="50908FAC" w:rsidR="0081259C" w:rsidRDefault="0083451D" w:rsidP="0083451D">
      <w:pPr>
        <w:spacing w:line="276" w:lineRule="auto"/>
        <w:rPr>
          <w:rFonts w:ascii="Arial" w:hAnsi="Arial" w:cs="Arial"/>
        </w:rPr>
      </w:pPr>
      <w:r w:rsidRPr="0083451D">
        <w:rPr>
          <w:rFonts w:ascii="Arial" w:hAnsi="Arial" w:cs="Arial"/>
        </w:rPr>
        <w:t>Despite the ongoing uncertainties over South American corn and soy crops, Chicago man</w:t>
      </w:r>
      <w:r w:rsidR="00D45D7C">
        <w:rPr>
          <w:rFonts w:ascii="Arial" w:hAnsi="Arial" w:cs="Arial"/>
        </w:rPr>
        <w:t>a</w:t>
      </w:r>
      <w:r w:rsidRPr="0083451D">
        <w:rPr>
          <w:rFonts w:ascii="Arial" w:hAnsi="Arial" w:cs="Arial"/>
        </w:rPr>
        <w:t xml:space="preserve">ged to give </w:t>
      </w:r>
      <w:r w:rsidR="0081259C">
        <w:rPr>
          <w:rFonts w:ascii="Arial" w:hAnsi="Arial" w:cs="Arial"/>
        </w:rPr>
        <w:t xml:space="preserve">up </w:t>
      </w:r>
      <w:r w:rsidRPr="0083451D">
        <w:rPr>
          <w:rFonts w:ascii="Arial" w:hAnsi="Arial" w:cs="Arial"/>
        </w:rPr>
        <w:t>over half the previous week’s gains, with May16 wheat and corn down $11/t and $6/t respectively.</w:t>
      </w:r>
    </w:p>
    <w:p w14:paraId="1234F62B" w14:textId="77777777" w:rsidR="0081259C" w:rsidRDefault="0081259C" w:rsidP="0083451D">
      <w:pPr>
        <w:spacing w:line="276" w:lineRule="auto"/>
        <w:rPr>
          <w:rFonts w:ascii="Arial" w:hAnsi="Arial" w:cs="Arial"/>
        </w:rPr>
      </w:pPr>
    </w:p>
    <w:p w14:paraId="5EAE06CB" w14:textId="54E4AADA" w:rsidR="0083451D" w:rsidRPr="0083451D" w:rsidRDefault="0083451D" w:rsidP="0083451D">
      <w:pPr>
        <w:spacing w:line="276" w:lineRule="auto"/>
        <w:rPr>
          <w:rFonts w:ascii="Arial" w:hAnsi="Arial" w:cs="Arial"/>
        </w:rPr>
      </w:pPr>
      <w:r w:rsidRPr="0083451D">
        <w:rPr>
          <w:rFonts w:ascii="Arial" w:hAnsi="Arial" w:cs="Arial"/>
        </w:rPr>
        <w:t>It is true that while soy and corn have a story, wheat on its own has no fundamental strength, needing either spill-over support from corn and soy, or from fund-led buying interest. Export inspections and new crop export sales remain sluggish, and winter wheat crop ratings have improved, leaving the potential for good yields and abundant US supplies</w:t>
      </w:r>
    </w:p>
    <w:p w14:paraId="5547717C" w14:textId="77777777" w:rsidR="0083451D" w:rsidRPr="0083451D" w:rsidRDefault="0083451D" w:rsidP="0083451D">
      <w:pPr>
        <w:spacing w:line="276" w:lineRule="auto"/>
        <w:rPr>
          <w:rFonts w:ascii="Arial" w:hAnsi="Arial" w:cs="Arial"/>
        </w:rPr>
      </w:pPr>
    </w:p>
    <w:p w14:paraId="4AC6B7ED" w14:textId="0A5B61B7" w:rsidR="0081259C" w:rsidRDefault="0083451D" w:rsidP="0083451D">
      <w:pPr>
        <w:spacing w:line="276" w:lineRule="auto"/>
        <w:rPr>
          <w:rFonts w:ascii="Arial" w:hAnsi="Arial" w:cs="Arial"/>
        </w:rPr>
      </w:pPr>
      <w:r w:rsidRPr="0083451D">
        <w:rPr>
          <w:rFonts w:ascii="Arial" w:hAnsi="Arial" w:cs="Arial"/>
        </w:rPr>
        <w:t>EU prices have followed the US market lower, with the May M</w:t>
      </w:r>
      <w:r w:rsidR="0081259C">
        <w:rPr>
          <w:rFonts w:ascii="Arial" w:hAnsi="Arial" w:cs="Arial"/>
        </w:rPr>
        <w:t>ATIF</w:t>
      </w:r>
      <w:r w:rsidRPr="0083451D">
        <w:rPr>
          <w:rFonts w:ascii="Arial" w:hAnsi="Arial" w:cs="Arial"/>
        </w:rPr>
        <w:t xml:space="preserve"> down €4/t on the week, trading just above the </w:t>
      </w:r>
      <w:r w:rsidR="0081259C">
        <w:rPr>
          <w:rFonts w:ascii="Arial" w:hAnsi="Arial" w:cs="Arial"/>
        </w:rPr>
        <w:t xml:space="preserve">recent </w:t>
      </w:r>
      <w:r w:rsidRPr="0083451D">
        <w:rPr>
          <w:rFonts w:ascii="Arial" w:hAnsi="Arial" w:cs="Arial"/>
        </w:rPr>
        <w:t>contract low.</w:t>
      </w:r>
    </w:p>
    <w:p w14:paraId="1F2CAFCA" w14:textId="77777777" w:rsidR="0081259C" w:rsidRDefault="0081259C" w:rsidP="0083451D">
      <w:pPr>
        <w:spacing w:line="276" w:lineRule="auto"/>
        <w:rPr>
          <w:rFonts w:ascii="Arial" w:hAnsi="Arial" w:cs="Arial"/>
        </w:rPr>
      </w:pPr>
    </w:p>
    <w:p w14:paraId="73E70757" w14:textId="6EC053E3" w:rsidR="0081259C" w:rsidRDefault="0083451D" w:rsidP="0083451D">
      <w:pPr>
        <w:spacing w:line="276" w:lineRule="auto"/>
        <w:rPr>
          <w:rFonts w:ascii="Arial" w:hAnsi="Arial" w:cs="Arial"/>
        </w:rPr>
      </w:pPr>
      <w:r w:rsidRPr="0083451D">
        <w:rPr>
          <w:rFonts w:ascii="Arial" w:hAnsi="Arial" w:cs="Arial"/>
        </w:rPr>
        <w:t>Despite another good week, soft wheat exports continue to run 10% behind last season’s pace, with the end-</w:t>
      </w:r>
      <w:r w:rsidR="00D45D7C">
        <w:rPr>
          <w:rFonts w:ascii="Arial" w:hAnsi="Arial" w:cs="Arial"/>
        </w:rPr>
        <w:t>of-</w:t>
      </w:r>
      <w:r w:rsidRPr="0083451D">
        <w:rPr>
          <w:rFonts w:ascii="Arial" w:hAnsi="Arial" w:cs="Arial"/>
        </w:rPr>
        <w:t xml:space="preserve">season </w:t>
      </w:r>
      <w:r w:rsidR="0081259C">
        <w:rPr>
          <w:rFonts w:ascii="Arial" w:hAnsi="Arial" w:cs="Arial"/>
        </w:rPr>
        <w:t xml:space="preserve">figure </w:t>
      </w:r>
      <w:r w:rsidRPr="0083451D">
        <w:rPr>
          <w:rFonts w:ascii="Arial" w:hAnsi="Arial" w:cs="Arial"/>
        </w:rPr>
        <w:t>projected to reach 29mln t, compared with 31.3mln t last season.</w:t>
      </w:r>
    </w:p>
    <w:p w14:paraId="19084C39" w14:textId="77777777" w:rsidR="0081259C" w:rsidRDefault="0081259C" w:rsidP="0083451D">
      <w:pPr>
        <w:spacing w:line="276" w:lineRule="auto"/>
        <w:rPr>
          <w:rFonts w:ascii="Arial" w:hAnsi="Arial" w:cs="Arial"/>
        </w:rPr>
      </w:pPr>
    </w:p>
    <w:p w14:paraId="1ACF190D" w14:textId="536E6BB8" w:rsidR="0081259C" w:rsidRDefault="0083451D" w:rsidP="0083451D">
      <w:pPr>
        <w:spacing w:line="276" w:lineRule="auto"/>
        <w:rPr>
          <w:rFonts w:ascii="Arial" w:hAnsi="Arial" w:cs="Arial"/>
        </w:rPr>
      </w:pPr>
      <w:r w:rsidRPr="0083451D">
        <w:rPr>
          <w:rFonts w:ascii="Arial" w:hAnsi="Arial" w:cs="Arial"/>
        </w:rPr>
        <w:t xml:space="preserve">French vessel line-up remains strong, with new sales reported to Asia and Mexico keeping cash premiums firm. MARS, the EU crop monitoring unit, raised </w:t>
      </w:r>
      <w:r w:rsidR="0081259C">
        <w:rPr>
          <w:rFonts w:ascii="Arial" w:hAnsi="Arial" w:cs="Arial"/>
        </w:rPr>
        <w:t xml:space="preserve">its </w:t>
      </w:r>
      <w:r w:rsidRPr="0083451D">
        <w:rPr>
          <w:rFonts w:ascii="Arial" w:hAnsi="Arial" w:cs="Arial"/>
        </w:rPr>
        <w:t>yield prediction for the 2016/17 EU wheat crop from 5.96t/ha to 6.11t/ha., a fall of only 2.7% on the year.</w:t>
      </w:r>
    </w:p>
    <w:p w14:paraId="34346F8C" w14:textId="77777777" w:rsidR="0081259C" w:rsidRDefault="0081259C" w:rsidP="0083451D">
      <w:pPr>
        <w:spacing w:line="276" w:lineRule="auto"/>
        <w:rPr>
          <w:rFonts w:ascii="Arial" w:hAnsi="Arial" w:cs="Arial"/>
        </w:rPr>
      </w:pPr>
    </w:p>
    <w:p w14:paraId="30D996C9" w14:textId="4E2763F6" w:rsidR="0083451D" w:rsidRPr="0083451D" w:rsidRDefault="0083451D" w:rsidP="0083451D">
      <w:pPr>
        <w:spacing w:line="276" w:lineRule="auto"/>
        <w:rPr>
          <w:rFonts w:ascii="Arial" w:hAnsi="Arial" w:cs="Arial"/>
        </w:rPr>
      </w:pPr>
      <w:r w:rsidRPr="0083451D">
        <w:rPr>
          <w:rFonts w:ascii="Arial" w:hAnsi="Arial" w:cs="Arial"/>
        </w:rPr>
        <w:t>With recent local crop estimates also increasing for both Russia and the Ukraine, it has become more likely that the recent improvement in weather could allow 2016/17 harvests to get near the levels witnessed this season.</w:t>
      </w:r>
    </w:p>
    <w:p w14:paraId="267A76B6" w14:textId="77777777" w:rsidR="0083451D" w:rsidRPr="0083451D" w:rsidRDefault="0083451D" w:rsidP="0083451D">
      <w:pPr>
        <w:spacing w:line="276" w:lineRule="auto"/>
        <w:rPr>
          <w:rFonts w:ascii="Arial" w:hAnsi="Arial" w:cs="Arial"/>
        </w:rPr>
      </w:pPr>
    </w:p>
    <w:p w14:paraId="4328E7DA" w14:textId="77777777" w:rsidR="0083451D" w:rsidRPr="0083451D" w:rsidRDefault="0083451D" w:rsidP="0083451D">
      <w:pPr>
        <w:spacing w:line="276" w:lineRule="auto"/>
        <w:rPr>
          <w:rFonts w:ascii="Arial" w:hAnsi="Arial" w:cs="Arial"/>
        </w:rPr>
      </w:pPr>
      <w:r w:rsidRPr="0083451D">
        <w:rPr>
          <w:rFonts w:ascii="Arial" w:hAnsi="Arial" w:cs="Arial"/>
        </w:rPr>
        <w:t>UK May LIFFE has also eased, down £3/t on the week, as weaker global markets and a firmer currency weigh on values. Delivered premiums have edged up slightly on continued merchant/consumption interest, although there are signs that export demand is starting to wane.</w:t>
      </w:r>
    </w:p>
    <w:p w14:paraId="135377D4" w14:textId="77777777" w:rsidR="0083451D" w:rsidRPr="0083451D" w:rsidRDefault="0083451D" w:rsidP="0083451D">
      <w:pPr>
        <w:spacing w:line="276" w:lineRule="auto"/>
        <w:rPr>
          <w:rFonts w:ascii="Arial" w:hAnsi="Arial" w:cs="Arial"/>
        </w:rPr>
      </w:pPr>
    </w:p>
    <w:p w14:paraId="7DA0AB5F" w14:textId="77777777" w:rsidR="0081259C" w:rsidRDefault="0083451D" w:rsidP="0083451D">
      <w:pPr>
        <w:spacing w:line="276" w:lineRule="auto"/>
        <w:rPr>
          <w:rFonts w:ascii="Arial" w:hAnsi="Arial" w:cs="Arial"/>
        </w:rPr>
      </w:pPr>
      <w:r w:rsidRPr="0083451D">
        <w:rPr>
          <w:rFonts w:ascii="Arial" w:hAnsi="Arial" w:cs="Arial"/>
        </w:rPr>
        <w:lastRenderedPageBreak/>
        <w:t>In summary, prices will remain volatile as current South American crop issues, US plantings/crop progress, fund activity and weather all leave markets up in the air.</w:t>
      </w:r>
    </w:p>
    <w:p w14:paraId="5537CEC7" w14:textId="77777777" w:rsidR="0081259C" w:rsidRDefault="0081259C" w:rsidP="0083451D">
      <w:pPr>
        <w:spacing w:line="276" w:lineRule="auto"/>
        <w:rPr>
          <w:rFonts w:ascii="Arial" w:hAnsi="Arial" w:cs="Arial"/>
        </w:rPr>
      </w:pPr>
    </w:p>
    <w:p w14:paraId="0428CD7F" w14:textId="5832A058" w:rsidR="0083451D" w:rsidRPr="0083451D" w:rsidRDefault="0083451D" w:rsidP="0083451D">
      <w:pPr>
        <w:spacing w:line="276" w:lineRule="auto"/>
        <w:rPr>
          <w:rFonts w:ascii="Arial" w:hAnsi="Arial" w:cs="Arial"/>
          <w:b/>
          <w:bCs/>
        </w:rPr>
      </w:pPr>
      <w:r w:rsidRPr="0083451D">
        <w:rPr>
          <w:rFonts w:ascii="Arial" w:hAnsi="Arial" w:cs="Arial"/>
        </w:rPr>
        <w:t>The recent rally has all been about corn and soy, dragging wheat along for the ride. However, wheat fundamentals have, if anything, become even more bearish over the week as improving conditions push up production estimates. The US will continue to trade its own agenda, but the EU and Black Sea will continue to trade local domestic supply issues, which over the past week have got more burdensome.</w:t>
      </w:r>
    </w:p>
    <w:p w14:paraId="2C602D92" w14:textId="77777777" w:rsidR="0083451D" w:rsidRPr="0083451D" w:rsidRDefault="0083451D" w:rsidP="0083451D">
      <w:pPr>
        <w:spacing w:line="276" w:lineRule="auto"/>
        <w:jc w:val="both"/>
        <w:rPr>
          <w:rFonts w:ascii="Arial" w:hAnsi="Arial" w:cs="Arial"/>
          <w:szCs w:val="24"/>
        </w:rPr>
      </w:pPr>
    </w:p>
    <w:p w14:paraId="30F525FC" w14:textId="293E30DA" w:rsidR="007650A6" w:rsidRPr="0083451D" w:rsidRDefault="007650A6" w:rsidP="0083451D">
      <w:pPr>
        <w:widowControl w:val="0"/>
        <w:autoSpaceDE w:val="0"/>
        <w:autoSpaceDN w:val="0"/>
        <w:adjustRightInd w:val="0"/>
        <w:spacing w:line="276" w:lineRule="auto"/>
        <w:rPr>
          <w:rFonts w:ascii="Arial" w:eastAsia="Times New Roman" w:hAnsi="Arial" w:cs="Arial"/>
          <w:szCs w:val="24"/>
        </w:rPr>
      </w:pPr>
      <w:r w:rsidRPr="0083451D">
        <w:rPr>
          <w:rFonts w:ascii="Arial" w:eastAsia="Times New Roman" w:hAnsi="Arial" w:cs="Arial"/>
          <w:szCs w:val="24"/>
        </w:rPr>
        <w:t xml:space="preserve">(COPY ENDS </w:t>
      </w:r>
      <w:r w:rsidR="0081259C">
        <w:rPr>
          <w:rFonts w:ascii="Arial" w:eastAsia="Times New Roman" w:hAnsi="Arial" w:cs="Arial"/>
          <w:szCs w:val="24"/>
        </w:rPr>
        <w:t>362</w:t>
      </w:r>
      <w:r w:rsidRPr="0083451D">
        <w:rPr>
          <w:rFonts w:ascii="Arial" w:eastAsia="Times New Roman" w:hAnsi="Arial" w:cs="Arial"/>
          <w:szCs w:val="24"/>
        </w:rPr>
        <w:t xml:space="preserve"> WORDS)</w:t>
      </w:r>
    </w:p>
    <w:p w14:paraId="47BEFBF4" w14:textId="77777777" w:rsidR="007650A6" w:rsidRPr="0083451D" w:rsidRDefault="007650A6" w:rsidP="0083451D">
      <w:pPr>
        <w:widowControl w:val="0"/>
        <w:autoSpaceDE w:val="0"/>
        <w:autoSpaceDN w:val="0"/>
        <w:adjustRightInd w:val="0"/>
        <w:spacing w:line="276" w:lineRule="auto"/>
        <w:rPr>
          <w:rFonts w:ascii="Arial" w:eastAsia="Times New Roman" w:hAnsi="Arial" w:cs="Arial"/>
          <w:b/>
          <w:szCs w:val="24"/>
        </w:rPr>
      </w:pPr>
    </w:p>
    <w:p w14:paraId="04D49D74" w14:textId="77777777" w:rsidR="007650A6" w:rsidRPr="0083451D" w:rsidRDefault="007650A6" w:rsidP="0083451D">
      <w:pPr>
        <w:widowControl w:val="0"/>
        <w:autoSpaceDE w:val="0"/>
        <w:autoSpaceDN w:val="0"/>
        <w:adjustRightInd w:val="0"/>
        <w:spacing w:line="276" w:lineRule="auto"/>
        <w:rPr>
          <w:rFonts w:ascii="Arial" w:eastAsia="Times New Roman" w:hAnsi="Arial" w:cs="Arial"/>
          <w:b/>
          <w:szCs w:val="24"/>
        </w:rPr>
      </w:pPr>
    </w:p>
    <w:p w14:paraId="6BA92E80" w14:textId="77777777" w:rsidR="007650A6" w:rsidRDefault="007650A6" w:rsidP="0083451D">
      <w:pPr>
        <w:widowControl w:val="0"/>
        <w:autoSpaceDE w:val="0"/>
        <w:autoSpaceDN w:val="0"/>
        <w:adjustRightInd w:val="0"/>
        <w:spacing w:line="276" w:lineRule="auto"/>
        <w:rPr>
          <w:rFonts w:ascii="Arial" w:hAnsi="Arial" w:cs="Arial"/>
          <w:b/>
          <w:bCs/>
        </w:rPr>
      </w:pPr>
      <w:r w:rsidRPr="0083451D">
        <w:rPr>
          <w:rFonts w:ascii="Arial" w:hAnsi="Arial" w:cs="Arial"/>
          <w:b/>
          <w:bCs/>
        </w:rPr>
        <w:t>Jonathan Lane, Gleadell’s trading director, comments on the OSR market</w:t>
      </w:r>
    </w:p>
    <w:p w14:paraId="36571B64" w14:textId="77777777" w:rsidR="0083451D" w:rsidRPr="0083451D" w:rsidRDefault="0083451D" w:rsidP="0083451D">
      <w:pPr>
        <w:widowControl w:val="0"/>
        <w:autoSpaceDE w:val="0"/>
        <w:autoSpaceDN w:val="0"/>
        <w:adjustRightInd w:val="0"/>
        <w:spacing w:line="276" w:lineRule="auto"/>
        <w:rPr>
          <w:rFonts w:ascii="Arial" w:hAnsi="Arial" w:cs="Arial"/>
          <w:b/>
          <w:bCs/>
        </w:rPr>
      </w:pPr>
    </w:p>
    <w:p w14:paraId="1FA4A5A2" w14:textId="77777777" w:rsidR="0081259C" w:rsidRDefault="0083451D" w:rsidP="0083451D">
      <w:pPr>
        <w:spacing w:line="276" w:lineRule="auto"/>
        <w:rPr>
          <w:rFonts w:ascii="Arial" w:hAnsi="Arial" w:cs="Arial"/>
          <w:szCs w:val="24"/>
        </w:rPr>
      </w:pPr>
      <w:r w:rsidRPr="0083451D">
        <w:rPr>
          <w:rFonts w:ascii="Arial" w:hAnsi="Arial" w:cs="Arial"/>
          <w:szCs w:val="24"/>
        </w:rPr>
        <w:t>The weather and soybean damage in Argentina continues to dominate the news in the oilseeds complex.</w:t>
      </w:r>
    </w:p>
    <w:p w14:paraId="7A01F5E9" w14:textId="77777777" w:rsidR="0081259C" w:rsidRDefault="0081259C" w:rsidP="0083451D">
      <w:pPr>
        <w:spacing w:line="276" w:lineRule="auto"/>
        <w:rPr>
          <w:rFonts w:ascii="Arial" w:hAnsi="Arial" w:cs="Arial"/>
          <w:szCs w:val="24"/>
        </w:rPr>
      </w:pPr>
    </w:p>
    <w:p w14:paraId="0D9271BD" w14:textId="14B037B5" w:rsidR="0081259C" w:rsidRDefault="0083451D" w:rsidP="0083451D">
      <w:pPr>
        <w:spacing w:line="276" w:lineRule="auto"/>
        <w:rPr>
          <w:rFonts w:ascii="Arial" w:hAnsi="Arial" w:cs="Arial"/>
          <w:szCs w:val="24"/>
        </w:rPr>
      </w:pPr>
      <w:r w:rsidRPr="0083451D">
        <w:rPr>
          <w:rFonts w:ascii="Arial" w:hAnsi="Arial" w:cs="Arial"/>
          <w:szCs w:val="24"/>
        </w:rPr>
        <w:t xml:space="preserve">Argentina remains extremely wet and large crop losses (some analysts talking as much as 5 </w:t>
      </w:r>
      <w:proofErr w:type="spellStart"/>
      <w:r w:rsidRPr="0083451D">
        <w:rPr>
          <w:rFonts w:ascii="Arial" w:hAnsi="Arial" w:cs="Arial"/>
          <w:szCs w:val="24"/>
        </w:rPr>
        <w:t>m</w:t>
      </w:r>
      <w:r w:rsidR="0081259C">
        <w:rPr>
          <w:rFonts w:ascii="Arial" w:hAnsi="Arial" w:cs="Arial"/>
          <w:szCs w:val="24"/>
        </w:rPr>
        <w:t>ln</w:t>
      </w:r>
      <w:proofErr w:type="spellEnd"/>
      <w:r w:rsidR="0081259C">
        <w:rPr>
          <w:rFonts w:ascii="Arial" w:hAnsi="Arial" w:cs="Arial"/>
          <w:szCs w:val="24"/>
        </w:rPr>
        <w:t xml:space="preserve"> </w:t>
      </w:r>
      <w:r w:rsidRPr="0083451D">
        <w:rPr>
          <w:rFonts w:ascii="Arial" w:hAnsi="Arial" w:cs="Arial"/>
          <w:szCs w:val="24"/>
        </w:rPr>
        <w:t>t) have been priced into the market. Hedge funds have been aggressive buyers, helping to add upward momentum.</w:t>
      </w:r>
    </w:p>
    <w:p w14:paraId="27DCCE01" w14:textId="77777777" w:rsidR="0081259C" w:rsidRDefault="0081259C" w:rsidP="0083451D">
      <w:pPr>
        <w:spacing w:line="276" w:lineRule="auto"/>
        <w:rPr>
          <w:rFonts w:ascii="Arial" w:hAnsi="Arial" w:cs="Arial"/>
          <w:szCs w:val="24"/>
        </w:rPr>
      </w:pPr>
    </w:p>
    <w:p w14:paraId="2D4378CE" w14:textId="2325BB71" w:rsidR="0083451D" w:rsidRPr="0083451D" w:rsidRDefault="0083451D" w:rsidP="0083451D">
      <w:pPr>
        <w:spacing w:line="276" w:lineRule="auto"/>
        <w:rPr>
          <w:rFonts w:ascii="Arial" w:hAnsi="Arial" w:cs="Arial"/>
          <w:szCs w:val="24"/>
        </w:rPr>
      </w:pPr>
      <w:r w:rsidRPr="0083451D">
        <w:rPr>
          <w:rFonts w:ascii="Arial" w:hAnsi="Arial" w:cs="Arial"/>
          <w:szCs w:val="24"/>
        </w:rPr>
        <w:t>That said</w:t>
      </w:r>
      <w:r w:rsidR="0081259C">
        <w:rPr>
          <w:rFonts w:ascii="Arial" w:hAnsi="Arial" w:cs="Arial"/>
          <w:szCs w:val="24"/>
        </w:rPr>
        <w:t>,</w:t>
      </w:r>
      <w:r w:rsidRPr="0083451D">
        <w:rPr>
          <w:rFonts w:ascii="Arial" w:hAnsi="Arial" w:cs="Arial"/>
          <w:szCs w:val="24"/>
        </w:rPr>
        <w:t xml:space="preserve"> prices have been unable to make a new high over the course of this week and they are currently holding </w:t>
      </w:r>
      <w:r w:rsidR="0081259C">
        <w:rPr>
          <w:rFonts w:ascii="Arial" w:hAnsi="Arial" w:cs="Arial"/>
          <w:szCs w:val="24"/>
        </w:rPr>
        <w:t xml:space="preserve">at </w:t>
      </w:r>
      <w:r w:rsidRPr="0083451D">
        <w:rPr>
          <w:rFonts w:ascii="Arial" w:hAnsi="Arial" w:cs="Arial"/>
          <w:szCs w:val="24"/>
        </w:rPr>
        <w:t xml:space="preserve">around $10 a bushel. </w:t>
      </w:r>
      <w:r w:rsidR="0081259C">
        <w:rPr>
          <w:rFonts w:ascii="Arial" w:hAnsi="Arial" w:cs="Arial"/>
          <w:szCs w:val="24"/>
        </w:rPr>
        <w:t xml:space="preserve">There is </w:t>
      </w:r>
      <w:r w:rsidRPr="0083451D">
        <w:rPr>
          <w:rFonts w:ascii="Arial" w:hAnsi="Arial" w:cs="Arial"/>
          <w:szCs w:val="24"/>
        </w:rPr>
        <w:t xml:space="preserve">some dry weather in the forecasts and in view of the extent of the </w:t>
      </w:r>
      <w:r w:rsidR="0081259C">
        <w:rPr>
          <w:rFonts w:ascii="Arial" w:hAnsi="Arial" w:cs="Arial"/>
          <w:szCs w:val="24"/>
        </w:rPr>
        <w:t xml:space="preserve">upward </w:t>
      </w:r>
      <w:r w:rsidRPr="0083451D">
        <w:rPr>
          <w:rFonts w:ascii="Arial" w:hAnsi="Arial" w:cs="Arial"/>
          <w:szCs w:val="24"/>
        </w:rPr>
        <w:t xml:space="preserve">move, a </w:t>
      </w:r>
      <w:r w:rsidR="0081259C">
        <w:rPr>
          <w:rFonts w:ascii="Arial" w:hAnsi="Arial" w:cs="Arial"/>
          <w:szCs w:val="24"/>
        </w:rPr>
        <w:t xml:space="preserve">reduction </w:t>
      </w:r>
      <w:r w:rsidRPr="0083451D">
        <w:rPr>
          <w:rFonts w:ascii="Arial" w:hAnsi="Arial" w:cs="Arial"/>
          <w:szCs w:val="24"/>
        </w:rPr>
        <w:t xml:space="preserve">cannot be ruled out. </w:t>
      </w:r>
    </w:p>
    <w:p w14:paraId="107E4CC8" w14:textId="77777777" w:rsidR="0083451D" w:rsidRPr="0083451D" w:rsidRDefault="0083451D" w:rsidP="0083451D">
      <w:pPr>
        <w:spacing w:line="276" w:lineRule="auto"/>
        <w:rPr>
          <w:rFonts w:ascii="Arial" w:hAnsi="Arial" w:cs="Arial"/>
          <w:szCs w:val="24"/>
        </w:rPr>
      </w:pPr>
    </w:p>
    <w:p w14:paraId="77ECDEC0" w14:textId="68FD682D" w:rsidR="00D45D7C" w:rsidRDefault="0081259C" w:rsidP="007E4F6D">
      <w:pPr>
        <w:widowControl w:val="0"/>
        <w:autoSpaceDE w:val="0"/>
        <w:autoSpaceDN w:val="0"/>
        <w:adjustRightInd w:val="0"/>
        <w:spacing w:line="276" w:lineRule="auto"/>
        <w:jc w:val="both"/>
        <w:rPr>
          <w:rFonts w:ascii="Arial" w:hAnsi="Arial" w:cs="Arial"/>
          <w:szCs w:val="24"/>
        </w:rPr>
      </w:pPr>
      <w:r>
        <w:rPr>
          <w:rFonts w:ascii="Arial" w:hAnsi="Arial" w:cs="Arial"/>
          <w:szCs w:val="24"/>
        </w:rPr>
        <w:t>R</w:t>
      </w:r>
      <w:r w:rsidR="0083451D" w:rsidRPr="0083451D">
        <w:rPr>
          <w:rFonts w:ascii="Arial" w:hAnsi="Arial" w:cs="Arial"/>
          <w:szCs w:val="24"/>
        </w:rPr>
        <w:t xml:space="preserve">apeseed prices are </w:t>
      </w:r>
      <w:r>
        <w:rPr>
          <w:rFonts w:ascii="Arial" w:hAnsi="Arial" w:cs="Arial"/>
          <w:szCs w:val="24"/>
        </w:rPr>
        <w:t xml:space="preserve">also </w:t>
      </w:r>
      <w:r w:rsidR="0083451D" w:rsidRPr="0083451D">
        <w:rPr>
          <w:rFonts w:ascii="Arial" w:hAnsi="Arial" w:cs="Arial"/>
          <w:szCs w:val="24"/>
        </w:rPr>
        <w:t>unmoved over the week. The European physical market has been reasonably active as traders square old crop positions ahead of the May M</w:t>
      </w:r>
      <w:r>
        <w:rPr>
          <w:rFonts w:ascii="Arial" w:hAnsi="Arial" w:cs="Arial"/>
          <w:szCs w:val="24"/>
        </w:rPr>
        <w:t>ATIF</w:t>
      </w:r>
      <w:r w:rsidR="0083451D" w:rsidRPr="0083451D">
        <w:rPr>
          <w:rFonts w:ascii="Arial" w:hAnsi="Arial" w:cs="Arial"/>
          <w:szCs w:val="24"/>
        </w:rPr>
        <w:t xml:space="preserve"> futures expiry.</w:t>
      </w:r>
    </w:p>
    <w:p w14:paraId="58EF10A1" w14:textId="77777777" w:rsidR="00D45D7C" w:rsidRDefault="00D45D7C" w:rsidP="007E4F6D">
      <w:pPr>
        <w:widowControl w:val="0"/>
        <w:autoSpaceDE w:val="0"/>
        <w:autoSpaceDN w:val="0"/>
        <w:adjustRightInd w:val="0"/>
        <w:spacing w:line="276" w:lineRule="auto"/>
        <w:jc w:val="both"/>
        <w:rPr>
          <w:rFonts w:ascii="Arial" w:hAnsi="Arial" w:cs="Arial"/>
          <w:szCs w:val="24"/>
        </w:rPr>
      </w:pPr>
    </w:p>
    <w:p w14:paraId="4F450E84" w14:textId="39A3B369" w:rsidR="00D45D7C" w:rsidRDefault="0083451D" w:rsidP="007E4F6D">
      <w:pPr>
        <w:widowControl w:val="0"/>
        <w:autoSpaceDE w:val="0"/>
        <w:autoSpaceDN w:val="0"/>
        <w:adjustRightInd w:val="0"/>
        <w:spacing w:line="276" w:lineRule="auto"/>
        <w:jc w:val="both"/>
        <w:rPr>
          <w:rFonts w:ascii="Arial" w:hAnsi="Arial" w:cs="Arial"/>
          <w:bCs/>
          <w:szCs w:val="24"/>
        </w:rPr>
      </w:pPr>
      <w:r w:rsidRPr="0083451D">
        <w:rPr>
          <w:rFonts w:ascii="Arial" w:hAnsi="Arial" w:cs="Arial"/>
          <w:szCs w:val="24"/>
        </w:rPr>
        <w:t>With the old crop campaign now largely complete, focus turns to new crop with lower crops again expected across Europe and the Ukraine, which exports large volumes into the EU. New crop price direction will be affected by many factors including soybeans, currency and global rapeseed crop sizes.</w:t>
      </w:r>
    </w:p>
    <w:p w14:paraId="665DCF58" w14:textId="77777777" w:rsidR="00D45D7C" w:rsidRDefault="00D45D7C" w:rsidP="007E4F6D">
      <w:pPr>
        <w:widowControl w:val="0"/>
        <w:autoSpaceDE w:val="0"/>
        <w:autoSpaceDN w:val="0"/>
        <w:adjustRightInd w:val="0"/>
        <w:spacing w:line="276" w:lineRule="auto"/>
        <w:jc w:val="both"/>
        <w:rPr>
          <w:rFonts w:ascii="Arial" w:hAnsi="Arial" w:cs="Arial"/>
          <w:bCs/>
          <w:szCs w:val="24"/>
        </w:rPr>
      </w:pPr>
    </w:p>
    <w:p w14:paraId="6FD86F69" w14:textId="5AA0D564" w:rsidR="007650A6" w:rsidRPr="00013965" w:rsidRDefault="007650A6" w:rsidP="007E4F6D">
      <w:pPr>
        <w:widowControl w:val="0"/>
        <w:autoSpaceDE w:val="0"/>
        <w:autoSpaceDN w:val="0"/>
        <w:adjustRightInd w:val="0"/>
        <w:spacing w:line="276" w:lineRule="auto"/>
        <w:jc w:val="both"/>
        <w:rPr>
          <w:rFonts w:ascii="Arial" w:hAnsi="Arial" w:cs="Arial"/>
          <w:bCs/>
          <w:szCs w:val="24"/>
        </w:rPr>
      </w:pPr>
      <w:r w:rsidRPr="00013965">
        <w:rPr>
          <w:rFonts w:ascii="Arial" w:hAnsi="Arial" w:cs="Arial"/>
          <w:bCs/>
          <w:szCs w:val="24"/>
        </w:rPr>
        <w:t xml:space="preserve">(COPY ENDS </w:t>
      </w:r>
      <w:r w:rsidR="0081259C">
        <w:rPr>
          <w:rFonts w:ascii="Arial" w:hAnsi="Arial" w:cs="Arial"/>
          <w:bCs/>
          <w:szCs w:val="24"/>
        </w:rPr>
        <w:t>178</w:t>
      </w:r>
      <w:r w:rsidRPr="00013965">
        <w:rPr>
          <w:rFonts w:ascii="Arial" w:hAnsi="Arial" w:cs="Arial"/>
          <w:bCs/>
          <w:szCs w:val="24"/>
        </w:rPr>
        <w:t xml:space="preserve"> WORDS)</w:t>
      </w:r>
    </w:p>
    <w:p w14:paraId="5D370DD9" w14:textId="77777777" w:rsidR="007650A6" w:rsidRDefault="007650A6" w:rsidP="007650A6">
      <w:pPr>
        <w:rPr>
          <w:rFonts w:ascii="Arial" w:hAnsi="Arial" w:cs="Arial"/>
          <w:b/>
          <w:bCs/>
          <w:u w:val="single"/>
        </w:rPr>
      </w:pPr>
    </w:p>
    <w:p w14:paraId="241B1DAB" w14:textId="77777777" w:rsidR="007650A6" w:rsidRPr="00AC7478" w:rsidRDefault="007650A6" w:rsidP="007650A6">
      <w:pPr>
        <w:rPr>
          <w:rFonts w:ascii="Arial" w:hAnsi="Arial" w:cs="Arial"/>
          <w:b/>
          <w:bCs/>
          <w:u w:val="single"/>
        </w:rPr>
      </w:pPr>
    </w:p>
    <w:p w14:paraId="3F4DE8CF"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szCs w:val="24"/>
        </w:rPr>
        <w:t>For market information contact</w:t>
      </w:r>
      <w:r>
        <w:rPr>
          <w:rFonts w:ascii="Arial" w:eastAsia="Times New Roman" w:hAnsi="Arial" w:cs="Arial"/>
          <w:szCs w:val="24"/>
        </w:rPr>
        <w:t xml:space="preserve"> Jonathan Lane, t</w:t>
      </w:r>
      <w:r w:rsidRPr="00AC7478">
        <w:rPr>
          <w:rFonts w:ascii="Arial" w:eastAsia="Times New Roman" w:hAnsi="Arial" w:cs="Arial"/>
          <w:szCs w:val="24"/>
        </w:rPr>
        <w:t xml:space="preserve">rading </w:t>
      </w:r>
      <w:r>
        <w:rPr>
          <w:rFonts w:ascii="Arial" w:eastAsia="Times New Roman" w:hAnsi="Arial" w:cs="Arial"/>
          <w:szCs w:val="24"/>
        </w:rPr>
        <w:t>director</w:t>
      </w:r>
      <w:r w:rsidRPr="00AC7478">
        <w:rPr>
          <w:rFonts w:ascii="Arial" w:eastAsia="Times New Roman" w:hAnsi="Arial" w:cs="Arial"/>
          <w:szCs w:val="24"/>
        </w:rPr>
        <w:t xml:space="preserve">, </w:t>
      </w:r>
      <w:r w:rsidRPr="00AC7478">
        <w:rPr>
          <w:rFonts w:ascii="Arial" w:eastAsia="Times New Roman" w:hAnsi="Arial" w:cs="Arial"/>
          <w:color w:val="0A000E"/>
          <w:szCs w:val="24"/>
        </w:rPr>
        <w:t xml:space="preserve">on 01427 421221 or </w:t>
      </w:r>
      <w:hyperlink r:id="rId8" w:history="1">
        <w:r w:rsidRPr="00AC7478">
          <w:rPr>
            <w:rFonts w:ascii="Arial" w:eastAsia="Times New Roman" w:hAnsi="Arial" w:cs="Arial"/>
            <w:color w:val="1100FF"/>
            <w:szCs w:val="24"/>
          </w:rPr>
          <w:t>jonathan.lane@gleadell.co.uk</w:t>
        </w:r>
      </w:hyperlink>
    </w:p>
    <w:p w14:paraId="2AE9362D" w14:textId="77777777" w:rsidR="007650A6" w:rsidRPr="00AC7478" w:rsidRDefault="007650A6" w:rsidP="007650A6">
      <w:pPr>
        <w:widowControl w:val="0"/>
        <w:autoSpaceDE w:val="0"/>
        <w:autoSpaceDN w:val="0"/>
        <w:adjustRightInd w:val="0"/>
        <w:rPr>
          <w:rFonts w:ascii="Arial" w:eastAsia="Times New Roman" w:hAnsi="Arial" w:cs="Arial"/>
          <w:szCs w:val="24"/>
        </w:rPr>
      </w:pPr>
    </w:p>
    <w:p w14:paraId="4FD0222E"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color w:val="2A2A2A"/>
          <w:szCs w:val="24"/>
        </w:rPr>
        <w:t xml:space="preserve">Press queries or for further Gleadell contacts call </w:t>
      </w:r>
      <w:r w:rsidRPr="00AC7478">
        <w:rPr>
          <w:rFonts w:ascii="Arial" w:eastAsia="Times New Roman" w:hAnsi="Arial" w:cs="Arial"/>
          <w:bCs/>
          <w:color w:val="2A2A2A"/>
          <w:szCs w:val="24"/>
        </w:rPr>
        <w:t>Robert Harris Communications on 0</w:t>
      </w:r>
      <w:r>
        <w:rPr>
          <w:rFonts w:ascii="Arial" w:eastAsia="Times New Roman" w:hAnsi="Arial" w:cs="Arial"/>
          <w:bCs/>
          <w:color w:val="2A2A2A"/>
          <w:szCs w:val="24"/>
        </w:rPr>
        <w:t>7768 402850</w:t>
      </w:r>
      <w:r w:rsidRPr="00AC7478">
        <w:rPr>
          <w:rFonts w:ascii="Arial" w:eastAsia="Times New Roman" w:hAnsi="Arial" w:cs="Arial"/>
          <w:bCs/>
          <w:color w:val="2A2A2A"/>
          <w:szCs w:val="24"/>
        </w:rPr>
        <w:t xml:space="preserve"> </w:t>
      </w:r>
      <w:r>
        <w:rPr>
          <w:rFonts w:ascii="Arial" w:eastAsia="Times New Roman" w:hAnsi="Arial" w:cs="Arial"/>
          <w:bCs/>
          <w:color w:val="2A2A2A"/>
          <w:szCs w:val="24"/>
        </w:rPr>
        <w:t>or</w:t>
      </w:r>
      <w:r w:rsidRPr="00AC7478">
        <w:rPr>
          <w:rFonts w:ascii="Arial" w:eastAsia="Times New Roman" w:hAnsi="Arial" w:cs="Arial"/>
          <w:bCs/>
          <w:color w:val="2A2A2A"/>
          <w:szCs w:val="24"/>
        </w:rPr>
        <w:t xml:space="preserve"> </w:t>
      </w:r>
      <w:hyperlink r:id="rId9" w:history="1">
        <w:r w:rsidRPr="008C5CDF">
          <w:rPr>
            <w:rStyle w:val="Hyperlink"/>
            <w:rFonts w:ascii="Arial" w:eastAsia="Times New Roman" w:hAnsi="Arial" w:cs="Arial"/>
            <w:bCs/>
            <w:szCs w:val="24"/>
          </w:rPr>
          <w:t>robert@roberthcomms.co.uk</w:t>
        </w:r>
      </w:hyperlink>
    </w:p>
    <w:p w14:paraId="7EBC23A3" w14:textId="77777777" w:rsidR="007650A6" w:rsidRPr="00AC7478" w:rsidRDefault="007650A6" w:rsidP="007650A6">
      <w:pPr>
        <w:widowControl w:val="0"/>
        <w:autoSpaceDE w:val="0"/>
        <w:autoSpaceDN w:val="0"/>
        <w:adjustRightInd w:val="0"/>
        <w:rPr>
          <w:rFonts w:ascii="Arial" w:hAnsi="Arial"/>
        </w:rPr>
      </w:pPr>
    </w:p>
    <w:p w14:paraId="0362FC1C" w14:textId="77777777" w:rsidR="007650A6" w:rsidRPr="008466CC" w:rsidRDefault="007650A6" w:rsidP="007650A6">
      <w:pPr>
        <w:widowControl w:val="0"/>
        <w:spacing w:line="288" w:lineRule="auto"/>
        <w:outlineLvl w:val="0"/>
        <w:rPr>
          <w:rFonts w:ascii="Arial" w:hAnsi="Arial" w:cs="Arial"/>
          <w:sz w:val="20"/>
          <w:szCs w:val="28"/>
          <w:lang w:val="en-US"/>
        </w:rPr>
      </w:pPr>
      <w:bookmarkStart w:id="0" w:name="_GoBack"/>
      <w:bookmarkEnd w:id="0"/>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proofErr w:type="spellStart"/>
      <w:r w:rsidRPr="00D27F32">
        <w:rPr>
          <w:rFonts w:ascii="Arial" w:hAnsi="Arial" w:cs="Calibri"/>
          <w:sz w:val="20"/>
          <w:szCs w:val="32"/>
          <w:lang w:val="en-US"/>
        </w:rPr>
        <w:t>Gleadell</w:t>
      </w:r>
      <w:proofErr w:type="spellEnd"/>
      <w:r w:rsidRPr="00D27F32">
        <w:rPr>
          <w:rFonts w:ascii="Arial" w:hAnsi="Arial" w:cs="Calibri"/>
          <w:sz w:val="20"/>
          <w:szCs w:val="32"/>
          <w:lang w:val="en-US"/>
        </w:rPr>
        <w:t xml:space="preserve"> Agriculture Ltd is an independent major trader of grain, seed and </w:t>
      </w:r>
      <w:proofErr w:type="spellStart"/>
      <w:r w:rsidRPr="00D27F32">
        <w:rPr>
          <w:rFonts w:ascii="Arial" w:hAnsi="Arial" w:cs="Calibri"/>
          <w:sz w:val="20"/>
          <w:szCs w:val="32"/>
          <w:lang w:val="en-US"/>
        </w:rPr>
        <w:t>fertiliser</w:t>
      </w:r>
      <w:proofErr w:type="spellEnd"/>
      <w:r w:rsidRPr="00D27F32">
        <w:rPr>
          <w:rFonts w:ascii="Arial" w:hAnsi="Arial" w:cs="Calibri"/>
          <w:sz w:val="20"/>
          <w:szCs w:val="32"/>
          <w:lang w:val="en-US"/>
        </w:rPr>
        <w:t xml:space="preserve"> in the UK with offices in York, </w:t>
      </w:r>
      <w:proofErr w:type="spellStart"/>
      <w:r w:rsidRPr="00D27F32">
        <w:rPr>
          <w:rFonts w:ascii="Arial" w:hAnsi="Arial" w:cs="Calibri"/>
          <w:sz w:val="20"/>
          <w:szCs w:val="32"/>
          <w:lang w:val="en-US"/>
        </w:rPr>
        <w:t>Hemswell</w:t>
      </w:r>
      <w:proofErr w:type="spellEnd"/>
      <w:r w:rsidRPr="00D27F32">
        <w:rPr>
          <w:rFonts w:ascii="Arial" w:hAnsi="Arial" w:cs="Calibri"/>
          <w:sz w:val="20"/>
          <w:szCs w:val="32"/>
          <w:lang w:val="en-US"/>
        </w:rPr>
        <w:t xml:space="preserve"> (Lincolnshire), </w:t>
      </w:r>
      <w:proofErr w:type="spellStart"/>
      <w:r w:rsidRPr="00D27F32">
        <w:rPr>
          <w:rFonts w:ascii="Arial" w:hAnsi="Arial" w:cs="Calibri"/>
          <w:sz w:val="20"/>
          <w:szCs w:val="32"/>
          <w:lang w:val="en-US"/>
        </w:rPr>
        <w:t>Swaffham</w:t>
      </w:r>
      <w:proofErr w:type="spellEnd"/>
      <w:r w:rsidRPr="00D27F32">
        <w:rPr>
          <w:rFonts w:ascii="Arial" w:hAnsi="Arial" w:cs="Calibri"/>
          <w:sz w:val="20"/>
          <w:szCs w:val="32"/>
          <w:lang w:val="en-US"/>
        </w:rPr>
        <w:t> (Norfolk), Stamford (Lincolnshire) and Warminster (Wiltshire). </w:t>
      </w:r>
      <w:proofErr w:type="spellStart"/>
      <w:r w:rsidRPr="00D27F32">
        <w:rPr>
          <w:rFonts w:ascii="Arial" w:hAnsi="Arial" w:cs="Calibri"/>
          <w:sz w:val="20"/>
          <w:szCs w:val="32"/>
          <w:lang w:val="en-US"/>
        </w:rPr>
        <w:t>Gleadell</w:t>
      </w:r>
      <w:proofErr w:type="spellEnd"/>
      <w:r w:rsidRPr="00D27F32">
        <w:rPr>
          <w:rFonts w:ascii="Arial" w:hAnsi="Arial" w:cs="Calibri"/>
          <w:sz w:val="20"/>
          <w:szCs w:val="32"/>
          <w:lang w:val="en-US"/>
        </w:rPr>
        <w:t xml:space="preserve"> is jointly owned by </w:t>
      </w:r>
      <w:hyperlink r:id="rId10"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1" w:history="1">
        <w:proofErr w:type="spellStart"/>
        <w:r w:rsidRPr="00D27F32">
          <w:rPr>
            <w:rFonts w:ascii="Arial" w:hAnsi="Arial" w:cs="Calibri"/>
            <w:sz w:val="20"/>
            <w:szCs w:val="32"/>
            <w:lang w:val="en-US"/>
          </w:rPr>
          <w:t>InVivo</w:t>
        </w:r>
        <w:proofErr w:type="spellEnd"/>
      </w:hyperlink>
      <w:r w:rsidRPr="00D27F32">
        <w:rPr>
          <w:rFonts w:ascii="Arial" w:hAnsi="Arial" w:cs="Calibri"/>
          <w:sz w:val="20"/>
          <w:szCs w:val="32"/>
          <w:lang w:val="en-US"/>
        </w:rPr>
        <w:t>, the leading provider of agricultural goods and services in the EU.</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 xml:space="preserve">Any prices quoted in this release are indicative only at the time of going to press and subject to location and quality. Although </w:t>
      </w:r>
      <w:proofErr w:type="spellStart"/>
      <w:r w:rsidRPr="00D27F32">
        <w:rPr>
          <w:rFonts w:ascii="Arial" w:hAnsi="Arial" w:cs="Calibri"/>
          <w:sz w:val="20"/>
          <w:szCs w:val="32"/>
          <w:lang w:val="en-US"/>
        </w:rPr>
        <w:t>Gleadell</w:t>
      </w:r>
      <w:proofErr w:type="spellEnd"/>
      <w:r w:rsidRPr="00D27F32">
        <w:rPr>
          <w:rFonts w:ascii="Arial" w:hAnsi="Arial" w:cs="Calibri"/>
          <w:sz w:val="20"/>
          <w:szCs w:val="32"/>
          <w:lang w:val="en-US"/>
        </w:rPr>
        <w:t xml:space="preserve"> takes steps to ensure the validity of all information contained within this release, it makes no warranty as to the accuracy or completeness of such information. </w:t>
      </w:r>
      <w:proofErr w:type="spellStart"/>
      <w:r w:rsidRPr="00D27F32">
        <w:rPr>
          <w:rFonts w:ascii="Arial" w:hAnsi="Arial" w:cs="Calibri"/>
          <w:sz w:val="20"/>
          <w:szCs w:val="32"/>
          <w:lang w:val="en-US"/>
        </w:rPr>
        <w:t>Gleadell</w:t>
      </w:r>
      <w:proofErr w:type="spellEnd"/>
      <w:r w:rsidRPr="00D27F32">
        <w:rPr>
          <w:rFonts w:ascii="Arial" w:hAnsi="Arial" w:cs="Calibri"/>
          <w:sz w:val="20"/>
          <w:szCs w:val="32"/>
          <w:lang w:val="en-US"/>
        </w:rPr>
        <w:t xml:space="preserve"> will accept no liability or responsibility for the information, or any action or failure to act, based upon such information.</w:t>
      </w:r>
    </w:p>
    <w:sectPr w:rsidR="00571DEC" w:rsidRPr="007650A6" w:rsidSect="007E4F6D">
      <w:pgSz w:w="11904" w:h="16834"/>
      <w:pgMar w:top="1440" w:right="1800" w:bottom="2785"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7650A6"/>
    <w:rsid w:val="007E4F6D"/>
    <w:rsid w:val="007F655A"/>
    <w:rsid w:val="0081259C"/>
    <w:rsid w:val="0083451D"/>
    <w:rsid w:val="00A65B0F"/>
    <w:rsid w:val="00B938BD"/>
    <w:rsid w:val="00D45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BalloonText">
    <w:name w:val="Balloon Text"/>
    <w:basedOn w:val="Normal"/>
    <w:link w:val="BalloonTextChar"/>
    <w:uiPriority w:val="99"/>
    <w:semiHidden/>
    <w:unhideWhenUsed/>
    <w:rsid w:val="0081259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1259C"/>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invivo-group.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mailto:jonathan.lane@gleadell.co.uk" TargetMode="External"/><Relationship Id="rId9" Type="http://schemas.openxmlformats.org/officeDocument/2006/relationships/hyperlink" Target="mailto:robert@roberthcomms.co.uk" TargetMode="External"/><Relationship Id="rId10" Type="http://schemas.openxmlformats.org/officeDocument/2006/relationships/hyperlink" Target="http://www.ad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704</Words>
  <Characters>4019</Characters>
  <Application>Microsoft Macintosh Word</Application>
  <DocSecurity>0</DocSecurity>
  <Lines>33</Lines>
  <Paragraphs>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4714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4</cp:revision>
  <dcterms:created xsi:type="dcterms:W3CDTF">2016-04-28T15:39:00Z</dcterms:created>
  <dcterms:modified xsi:type="dcterms:W3CDTF">2016-04-29T14:37:00Z</dcterms:modified>
</cp:coreProperties>
</file>